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9C5F" w14:textId="243A5ADC" w:rsidR="00A73951" w:rsidRPr="00A84752" w:rsidRDefault="00A73951" w:rsidP="00A73951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 w:rsidRPr="00BC3E6C">
        <w:rPr>
          <w:rFonts w:asciiTheme="majorHAnsi" w:eastAsiaTheme="majorEastAsia" w:hAnsiTheme="majorHAnsi" w:cstheme="majorBidi"/>
          <w:b/>
          <w:caps/>
          <w:color w:val="5B9BD5" w:themeColor="accent1"/>
          <w:sz w:val="44"/>
          <w:szCs w:val="32"/>
        </w:rPr>
        <w:t xml:space="preserve">SUNSMART </w:t>
      </w:r>
      <w:r w:rsidRPr="00A84752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POLICY</w:t>
      </w:r>
    </w:p>
    <w:p w14:paraId="1276235C" w14:textId="77777777" w:rsidR="00F12379" w:rsidRPr="00B066CF" w:rsidRDefault="00F12379" w:rsidP="00F12379">
      <w:pPr>
        <w:rPr>
          <w:b/>
          <w:bCs/>
        </w:rPr>
      </w:pPr>
      <w:bookmarkStart w:id="0" w:name="_Toc528849074"/>
      <w:r w:rsidRPr="00B066CF">
        <w:rPr>
          <w:noProof/>
        </w:rPr>
        <w:drawing>
          <wp:anchor distT="0" distB="0" distL="114300" distR="114300" simplePos="0" relativeHeight="251659264" behindDoc="0" locked="0" layoutInCell="1" allowOverlap="1" wp14:anchorId="3572D45E" wp14:editId="1149DDF6">
            <wp:simplePos x="0" y="0"/>
            <wp:positionH relativeFrom="column">
              <wp:posOffset>-22225</wp:posOffset>
            </wp:positionH>
            <wp:positionV relativeFrom="paragraph">
              <wp:posOffset>10795</wp:posOffset>
            </wp:positionV>
            <wp:extent cx="798195" cy="7981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066CF">
        <w:rPr>
          <w:b/>
          <w:bCs/>
        </w:rPr>
        <w:t>Help for non-English speakers</w:t>
      </w:r>
    </w:p>
    <w:p w14:paraId="59373180" w14:textId="77777777" w:rsidR="00F12379" w:rsidRPr="00B066CF" w:rsidRDefault="00F12379" w:rsidP="00F12379">
      <w:pPr>
        <w:pStyle w:val="Bullet1"/>
        <w:numPr>
          <w:ilvl w:val="0"/>
          <w:numId w:val="0"/>
        </w:numPr>
        <w:ind w:left="720"/>
      </w:pPr>
      <w:r w:rsidRPr="005D5476">
        <w:t>If you need help to understand the information in this policy, please contact Glenroy Specialist School: 03 9304 2263</w:t>
      </w:r>
      <w:r w:rsidRPr="00B066CF">
        <w:t>.</w:t>
      </w:r>
    </w:p>
    <w:p w14:paraId="28DBC736" w14:textId="77777777" w:rsidR="00F12379" w:rsidRDefault="00F12379" w:rsidP="00C30146">
      <w:pPr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53D8C64D" w14:textId="3C6C7BF2" w:rsidR="00242D44" w:rsidRPr="00BC3E6C" w:rsidRDefault="00C33B3D" w:rsidP="00C30146">
      <w:pPr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5DFE852A" w14:textId="28F33309" w:rsidR="004E3489" w:rsidRPr="00ED4E6D" w:rsidRDefault="00266F9D" w:rsidP="00C30146">
      <w:pPr>
        <w:spacing w:before="40" w:after="240" w:line="240" w:lineRule="auto"/>
        <w:jc w:val="both"/>
      </w:pPr>
      <w:r>
        <w:t xml:space="preserve">The purpose of this </w:t>
      </w:r>
      <w:r w:rsidR="004E3489">
        <w:t>policy is to</w:t>
      </w:r>
      <w:r w:rsidR="004E3489" w:rsidRPr="004E3489">
        <w:t xml:space="preserve"> encourage behaviours</w:t>
      </w:r>
      <w:r w:rsidR="00D57320">
        <w:t xml:space="preserve"> at </w:t>
      </w:r>
      <w:r w:rsidR="00A900EA">
        <w:t>Glenroy Specialist School</w:t>
      </w:r>
      <w:r w:rsidR="004E3489" w:rsidRPr="004E3489">
        <w:t xml:space="preserve"> </w:t>
      </w:r>
      <w:r w:rsidR="005D797D">
        <w:t xml:space="preserve">that </w:t>
      </w:r>
      <w:r w:rsidR="004E3489" w:rsidRPr="004E3489">
        <w:t xml:space="preserve">reflect a healthy UV exposure balance, ensuring some sun exposure </w:t>
      </w:r>
      <w:r w:rsidR="003D5F9A">
        <w:t xml:space="preserve">for </w:t>
      </w:r>
      <w:r w:rsidR="004E3489" w:rsidRPr="004E3489">
        <w:t>vitamin D while minimising the risk of skin cancer.</w:t>
      </w:r>
    </w:p>
    <w:p w14:paraId="2CF2D507" w14:textId="77777777" w:rsidR="00242D44" w:rsidRPr="00ED4E6D" w:rsidRDefault="00AE3A94" w:rsidP="00C30146">
      <w:pPr>
        <w:spacing w:before="40" w:after="240" w:line="240" w:lineRule="auto"/>
        <w:jc w:val="both"/>
      </w:pPr>
      <w:r w:rsidRPr="00ED4E6D">
        <w:t>This policy provides guidelines to:</w:t>
      </w:r>
    </w:p>
    <w:p w14:paraId="67D67797" w14:textId="653F4909" w:rsidR="00146C3B" w:rsidRDefault="00146C3B" w:rsidP="00C30146">
      <w:pPr>
        <w:pStyle w:val="ListParagraph"/>
        <w:numPr>
          <w:ilvl w:val="0"/>
          <w:numId w:val="1"/>
        </w:numPr>
        <w:spacing w:before="40" w:after="240" w:line="240" w:lineRule="auto"/>
        <w:jc w:val="both"/>
      </w:pPr>
      <w:r w:rsidRPr="00146C3B">
        <w:t>support staff and students to use a combination of sun protection measures when UV index levels are 3 or above</w:t>
      </w:r>
      <w:r>
        <w:t xml:space="preserve"> (generally September – April)</w:t>
      </w:r>
      <w:r w:rsidRPr="00146C3B">
        <w:t xml:space="preserve"> and allow sun exposure when UV levels are below 3</w:t>
      </w:r>
      <w:r w:rsidR="00495752">
        <w:t xml:space="preserve"> (generally May – August)</w:t>
      </w:r>
    </w:p>
    <w:p w14:paraId="7AE32F40" w14:textId="30AF2195" w:rsidR="00AE3A94" w:rsidRPr="00ED4E6D" w:rsidRDefault="00AE3A94" w:rsidP="00C30146">
      <w:pPr>
        <w:pStyle w:val="ListParagraph"/>
        <w:numPr>
          <w:ilvl w:val="0"/>
          <w:numId w:val="1"/>
        </w:numPr>
        <w:spacing w:before="40" w:after="240" w:line="240" w:lineRule="auto"/>
        <w:jc w:val="both"/>
      </w:pPr>
      <w:r w:rsidRPr="00ED4E6D">
        <w:t>ensure that there are outdoor environments that provide adequat</w:t>
      </w:r>
      <w:r w:rsidR="00495752">
        <w:t>e shade for students and staff</w:t>
      </w:r>
    </w:p>
    <w:p w14:paraId="7898B5EA" w14:textId="49623020" w:rsidR="00AE3A94" w:rsidRPr="00ED4E6D" w:rsidRDefault="00AE3A94" w:rsidP="00C30146">
      <w:pPr>
        <w:pStyle w:val="ListParagraph"/>
        <w:numPr>
          <w:ilvl w:val="0"/>
          <w:numId w:val="1"/>
        </w:numPr>
        <w:spacing w:before="40" w:after="240" w:line="240" w:lineRule="auto"/>
        <w:jc w:val="both"/>
      </w:pPr>
      <w:r w:rsidRPr="00ED4E6D">
        <w:t>ensure students are encouraged and supported to develop independent sun protection skills to help them to be responsib</w:t>
      </w:r>
      <w:r w:rsidR="00495752">
        <w:t>le for their own protection</w:t>
      </w:r>
    </w:p>
    <w:p w14:paraId="1587C207" w14:textId="1CC09F88" w:rsidR="00AE3A94" w:rsidRPr="00242D44" w:rsidRDefault="00266F9D" w:rsidP="00C30146">
      <w:pPr>
        <w:pStyle w:val="ListParagraph"/>
        <w:numPr>
          <w:ilvl w:val="0"/>
          <w:numId w:val="1"/>
        </w:numPr>
        <w:spacing w:before="40" w:after="240" w:line="240" w:lineRule="auto"/>
        <w:jc w:val="both"/>
      </w:pPr>
      <w:r>
        <w:t xml:space="preserve">support our school’s </w:t>
      </w:r>
      <w:r w:rsidR="00AE3A94" w:rsidRPr="00ED4E6D">
        <w:t>strategies</w:t>
      </w:r>
      <w:r w:rsidR="00AE3A94">
        <w:t xml:space="preserve"> to meet its duty of care and occupational health and safety obligations to minimise</w:t>
      </w:r>
      <w:r w:rsidR="004E3489">
        <w:t xml:space="preserve"> harmful</w:t>
      </w:r>
      <w:r w:rsidR="00AE3A94">
        <w:t xml:space="preserve"> UV </w:t>
      </w:r>
      <w:r w:rsidR="004E3489">
        <w:t>exposure</w:t>
      </w:r>
      <w:r w:rsidR="00AE3A94">
        <w:t xml:space="preserve"> and associated harm for students</w:t>
      </w:r>
      <w:r w:rsidR="0098425D">
        <w:t xml:space="preserve"> and staff</w:t>
      </w:r>
      <w:r w:rsidR="00AE3A94">
        <w:t xml:space="preserve">. </w:t>
      </w:r>
    </w:p>
    <w:p w14:paraId="142B4F4D" w14:textId="7F8B74BD" w:rsidR="00242D44" w:rsidRPr="00BC3E6C" w:rsidRDefault="00C33B3D" w:rsidP="00C30146">
      <w:pPr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5AC3A3B8" w14:textId="04B1725A" w:rsidR="00552C14" w:rsidRPr="00266F9D" w:rsidRDefault="00242D44" w:rsidP="00C30146">
      <w:pPr>
        <w:spacing w:before="40" w:after="240" w:line="240" w:lineRule="auto"/>
        <w:jc w:val="both"/>
      </w:pPr>
      <w:r w:rsidRPr="00242D44">
        <w:t xml:space="preserve">This policy </w:t>
      </w:r>
      <w:r w:rsidR="00AE3A94">
        <w:t xml:space="preserve">applies to all school activities, including camps and excursions. </w:t>
      </w:r>
      <w:r w:rsidR="009D4425">
        <w:t>It is applicable to all students</w:t>
      </w:r>
      <w:r w:rsidR="003D5F9A">
        <w:t xml:space="preserve"> and</w:t>
      </w:r>
      <w:r w:rsidR="009D4425">
        <w:t xml:space="preserve"> staff. </w:t>
      </w:r>
    </w:p>
    <w:p w14:paraId="0A7AAB64" w14:textId="1867C2CB" w:rsidR="00096B2C" w:rsidRDefault="00C33B3D" w:rsidP="00C30146">
      <w:pPr>
        <w:spacing w:before="40" w:after="240" w:line="240" w:lineRule="auto"/>
        <w:jc w:val="both"/>
        <w:outlineLvl w:val="1"/>
        <w:rPr>
          <w:b/>
          <w:color w:val="5B9BD5" w:themeColor="accent1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37213F49" w14:textId="72A62A17" w:rsidR="00AE3A94" w:rsidRDefault="009D4425" w:rsidP="00C30146">
      <w:pPr>
        <w:spacing w:before="40" w:after="240" w:line="240" w:lineRule="auto"/>
        <w:jc w:val="both"/>
      </w:pPr>
      <w:r>
        <w:t xml:space="preserve">A balance of sun exposure is important for health. </w:t>
      </w:r>
      <w:r w:rsidR="00AE3A94">
        <w:t xml:space="preserve">Excessive exposure to the sun can cause health problems including sunburn, dehydration, damage to skin and eyes, and </w:t>
      </w:r>
      <w:r w:rsidR="0098425D">
        <w:t xml:space="preserve">an increased risk of </w:t>
      </w:r>
      <w:r w:rsidR="00AE3A94">
        <w:t>skin cancer.</w:t>
      </w:r>
      <w:r w:rsidR="004E3489">
        <w:t xml:space="preserve"> </w:t>
      </w:r>
      <w:r w:rsidR="00AE3A94">
        <w:t xml:space="preserve"> </w:t>
      </w:r>
    </w:p>
    <w:p w14:paraId="67A14BE5" w14:textId="4761A430" w:rsidR="008B73FA" w:rsidRDefault="008B73FA" w:rsidP="00C30146">
      <w:pPr>
        <w:spacing w:before="40" w:after="240" w:line="240" w:lineRule="auto"/>
        <w:jc w:val="both"/>
      </w:pPr>
      <w:r>
        <w:t xml:space="preserve">Too little UV exposure from the sun can lead to low Vitamin D levels. Vitamin D is essential for healthy muscles and bones, and overall health. </w:t>
      </w:r>
    </w:p>
    <w:p w14:paraId="4B452CEB" w14:textId="77777777" w:rsidR="00146C3B" w:rsidRDefault="00146C3B" w:rsidP="00C30146">
      <w:pPr>
        <w:spacing w:before="40" w:after="240" w:line="240" w:lineRule="auto"/>
        <w:jc w:val="both"/>
      </w:pPr>
      <w:r>
        <w:t>UV radiation:</w:t>
      </w:r>
    </w:p>
    <w:p w14:paraId="37D919CD" w14:textId="6895F381" w:rsidR="00146C3B" w:rsidRDefault="00146C3B" w:rsidP="00C30146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>
        <w:t>cannot be seen or felt</w:t>
      </w:r>
    </w:p>
    <w:p w14:paraId="1EBF8C91" w14:textId="5FF11C78" w:rsidR="00146C3B" w:rsidRDefault="00146C3B" w:rsidP="00C30146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>
        <w:t>can be reflected off surfaces such as buildings, asphalt, concrete, water, sand and snow</w:t>
      </w:r>
    </w:p>
    <w:p w14:paraId="358047E8" w14:textId="458A72BC" w:rsidR="00146C3B" w:rsidRDefault="00146C3B" w:rsidP="00C30146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>
        <w:t>can pass through light clouds</w:t>
      </w:r>
    </w:p>
    <w:p w14:paraId="15534FB9" w14:textId="6CE04A37" w:rsidR="00146C3B" w:rsidRDefault="00146C3B" w:rsidP="00C30146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>
        <w:t>varies in intensity across the year (highest in Victoria from September - April)</w:t>
      </w:r>
    </w:p>
    <w:p w14:paraId="225EBC93" w14:textId="7FA5E012" w:rsidR="00146C3B" w:rsidRDefault="00146C3B" w:rsidP="00C30146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>
        <w:t>peaks during school</w:t>
      </w:r>
      <w:r w:rsidR="00E96AE3">
        <w:t xml:space="preserve"> hours</w:t>
      </w:r>
    </w:p>
    <w:p w14:paraId="0100E3B8" w14:textId="74589537" w:rsidR="008B73FA" w:rsidRDefault="008B73FA" w:rsidP="00C30146">
      <w:pPr>
        <w:spacing w:before="40" w:after="240" w:line="240" w:lineRule="auto"/>
        <w:jc w:val="both"/>
      </w:pPr>
      <w:r w:rsidRPr="00266F9D">
        <w:lastRenderedPageBreak/>
        <w:t>A combination of sun protection measures should be put in place from September to the end of April</w:t>
      </w:r>
      <w:r w:rsidR="003D5F9A">
        <w:t>,</w:t>
      </w:r>
      <w:r w:rsidRPr="00266F9D">
        <w:t xml:space="preserve"> and whenever UV levels reach 3 and above. </w:t>
      </w:r>
    </w:p>
    <w:p w14:paraId="11859C94" w14:textId="7DB9549C" w:rsidR="00ED4E6D" w:rsidRDefault="00A900EA" w:rsidP="00C30146">
      <w:pPr>
        <w:spacing w:before="40" w:after="240" w:line="240" w:lineRule="auto"/>
        <w:jc w:val="both"/>
      </w:pPr>
      <w:r>
        <w:rPr>
          <w:rFonts w:ascii="Calibri" w:hAnsi="Calibri" w:cs="Calibri"/>
        </w:rPr>
        <w:t>Glenroy S</w:t>
      </w:r>
      <w:r w:rsidR="00BD6A2C">
        <w:rPr>
          <w:rFonts w:ascii="Calibri" w:hAnsi="Calibri" w:cs="Calibri"/>
        </w:rPr>
        <w:t xml:space="preserve">pecialist </w:t>
      </w:r>
      <w:r>
        <w:rPr>
          <w:rFonts w:ascii="Calibri" w:hAnsi="Calibri" w:cs="Calibri"/>
        </w:rPr>
        <w:t>S</w:t>
      </w:r>
      <w:r w:rsidR="00BD6A2C">
        <w:rPr>
          <w:rFonts w:ascii="Calibri" w:hAnsi="Calibri" w:cs="Calibri"/>
        </w:rPr>
        <w:t>chool</w:t>
      </w:r>
      <w:r>
        <w:rPr>
          <w:rFonts w:ascii="Calibri" w:hAnsi="Calibri" w:cs="Calibri"/>
        </w:rPr>
        <w:t xml:space="preserve"> </w:t>
      </w:r>
      <w:r w:rsidR="00AA2EB1">
        <w:rPr>
          <w:rFonts w:ascii="Calibri" w:hAnsi="Calibri" w:cs="Calibri"/>
          <w:b/>
        </w:rPr>
        <w:t xml:space="preserve">has </w:t>
      </w:r>
      <w:r w:rsidR="0072128E">
        <w:t>the following measures in place</w:t>
      </w:r>
      <w:r w:rsidR="00ED4E6D">
        <w:t xml:space="preserve"> to help reduce the risk of </w:t>
      </w:r>
      <w:r w:rsidR="0098425D">
        <w:t xml:space="preserve">excessive </w:t>
      </w:r>
      <w:r w:rsidR="00146C3B">
        <w:t xml:space="preserve">UV </w:t>
      </w:r>
      <w:r w:rsidR="00ED4E6D">
        <w:t>sun e</w:t>
      </w:r>
      <w:r w:rsidR="0072128E">
        <w:t>xposure for staff and students.</w:t>
      </w:r>
    </w:p>
    <w:p w14:paraId="3B567B40" w14:textId="120E4043" w:rsidR="00552C14" w:rsidRPr="00266F9D" w:rsidRDefault="006B4B86" w:rsidP="00C30146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66F9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</w:t>
      </w:r>
      <w:r w:rsidR="00552C14" w:rsidRPr="00266F9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hade</w:t>
      </w:r>
    </w:p>
    <w:p w14:paraId="7FC32149" w14:textId="38232870" w:rsidR="00552C14" w:rsidRPr="00266F9D" w:rsidRDefault="00A900EA" w:rsidP="00C30146">
      <w:pPr>
        <w:spacing w:before="40" w:after="240" w:line="240" w:lineRule="auto"/>
        <w:jc w:val="both"/>
      </w:pPr>
      <w:r>
        <w:rPr>
          <w:rFonts w:ascii="Calibri" w:hAnsi="Calibri" w:cs="Calibri"/>
        </w:rPr>
        <w:t>Glenroy S</w:t>
      </w:r>
      <w:r w:rsidR="00BD6A2C">
        <w:rPr>
          <w:rFonts w:ascii="Calibri" w:hAnsi="Calibri" w:cs="Calibri"/>
        </w:rPr>
        <w:t xml:space="preserve">pecialist </w:t>
      </w:r>
      <w:r>
        <w:rPr>
          <w:rFonts w:ascii="Calibri" w:hAnsi="Calibri" w:cs="Calibri"/>
        </w:rPr>
        <w:t>S</w:t>
      </w:r>
      <w:r w:rsidR="00BD6A2C">
        <w:rPr>
          <w:rFonts w:ascii="Calibri" w:hAnsi="Calibri" w:cs="Calibri"/>
        </w:rPr>
        <w:t>chool</w:t>
      </w:r>
      <w:r w:rsidR="001837BF" w:rsidRPr="001837BF">
        <w:rPr>
          <w:rFonts w:ascii="Calibri" w:hAnsi="Calibri" w:cs="Calibri"/>
          <w:b/>
        </w:rPr>
        <w:t xml:space="preserve"> </w:t>
      </w:r>
      <w:r w:rsidR="001837BF">
        <w:t>will provide for sufficient</w:t>
      </w:r>
      <w:r w:rsidR="00552C14" w:rsidRPr="00266F9D">
        <w:t xml:space="preserve"> options for shelter and trees to provide shade on school grounds, particularly </w:t>
      </w:r>
      <w:r w:rsidR="001837BF">
        <w:t xml:space="preserve">in places such as: </w:t>
      </w:r>
    </w:p>
    <w:p w14:paraId="01CE971D" w14:textId="00175C1E" w:rsidR="00552C14" w:rsidRPr="00A900EA" w:rsidRDefault="00552C14" w:rsidP="00C30146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  <w:r w:rsidRPr="00A900EA">
        <w:t xml:space="preserve">outdoor lesson </w:t>
      </w:r>
      <w:r w:rsidR="00A900EA" w:rsidRPr="00A900EA">
        <w:t xml:space="preserve">and play </w:t>
      </w:r>
      <w:r w:rsidRPr="00A900EA">
        <w:t>areas</w:t>
      </w:r>
    </w:p>
    <w:p w14:paraId="6D87EC1B" w14:textId="77777777" w:rsidR="00552C14" w:rsidRPr="00A900EA" w:rsidRDefault="00552C14" w:rsidP="00C30146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  <w:r w:rsidRPr="00A900EA">
        <w:t>popular play areas</w:t>
      </w:r>
    </w:p>
    <w:p w14:paraId="1279A6F9" w14:textId="04516411" w:rsidR="00552C14" w:rsidRPr="00A900EA" w:rsidRDefault="00495752" w:rsidP="00C30146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  <w:r w:rsidRPr="00A900EA">
        <w:t>assembly areas</w:t>
      </w:r>
    </w:p>
    <w:p w14:paraId="41788651" w14:textId="129D10F0" w:rsidR="00A900EA" w:rsidRPr="00A900EA" w:rsidRDefault="00A900EA" w:rsidP="00C30146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  <w:r>
        <w:t>incursions</w:t>
      </w:r>
    </w:p>
    <w:p w14:paraId="1BB4A431" w14:textId="041D0284" w:rsidR="00A900EA" w:rsidRPr="00A900EA" w:rsidRDefault="00A900EA" w:rsidP="00A900EA">
      <w:pPr>
        <w:spacing w:before="40" w:after="240" w:line="240" w:lineRule="auto"/>
        <w:jc w:val="both"/>
        <w:rPr>
          <w:rFonts w:eastAsia="Times New Roman" w:cstheme="minorHAnsi"/>
          <w:color w:val="202020"/>
          <w:sz w:val="24"/>
          <w:szCs w:val="24"/>
          <w:lang w:val="en" w:eastAsia="en-AU"/>
        </w:rPr>
      </w:pPr>
      <w:r w:rsidRPr="00A900EA">
        <w:rPr>
          <w:rFonts w:cstheme="minorHAnsi"/>
        </w:rPr>
        <w:t>The availability of shade is considered when pl</w:t>
      </w:r>
      <w:r>
        <w:rPr>
          <w:rFonts w:cstheme="minorHAnsi"/>
        </w:rPr>
        <w:t xml:space="preserve">anning excursions and all other </w:t>
      </w:r>
      <w:r w:rsidRPr="00A900EA">
        <w:rPr>
          <w:rFonts w:cstheme="minorHAnsi"/>
        </w:rPr>
        <w:t>outdoor activities</w:t>
      </w:r>
      <w:r>
        <w:rPr>
          <w:rFonts w:cstheme="minorHAnsi"/>
        </w:rPr>
        <w:t>.</w:t>
      </w:r>
    </w:p>
    <w:p w14:paraId="0BD74AE0" w14:textId="44EEBA40" w:rsidR="00552C14" w:rsidRDefault="00552C14" w:rsidP="00C30146">
      <w:pPr>
        <w:spacing w:before="40" w:after="240" w:line="240" w:lineRule="auto"/>
        <w:jc w:val="both"/>
      </w:pPr>
      <w:r w:rsidRPr="00266F9D">
        <w:t xml:space="preserve">When building works or grounds maintenance is conducted at </w:t>
      </w:r>
      <w:r w:rsidR="00A900EA">
        <w:t>Glenroy S</w:t>
      </w:r>
      <w:r w:rsidR="00BD6A2C">
        <w:t xml:space="preserve">pecialist </w:t>
      </w:r>
      <w:r w:rsidR="00A900EA">
        <w:t>S</w:t>
      </w:r>
      <w:r w:rsidR="00BD6A2C">
        <w:t>chool</w:t>
      </w:r>
      <w:r w:rsidR="00A900EA">
        <w:t xml:space="preserve"> </w:t>
      </w:r>
      <w:r w:rsidRPr="00266F9D">
        <w:t>that may impact on the level of shading available to staff and students, a review of the shaded areas available will be conducted and further shading installed as appropriate.</w:t>
      </w:r>
      <w:r>
        <w:t xml:space="preserve"> </w:t>
      </w:r>
    </w:p>
    <w:p w14:paraId="4DD49110" w14:textId="46C0A375" w:rsidR="00BD0F50" w:rsidRPr="00266F9D" w:rsidRDefault="006B4B86" w:rsidP="00C30146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66F9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Sun protective</w:t>
      </w:r>
      <w:r w:rsidR="00552C14" w:rsidRPr="00266F9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 u</w:t>
      </w:r>
      <w:r w:rsidR="00BD0F50" w:rsidRPr="00266F9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niform</w:t>
      </w:r>
      <w:r w:rsidR="00F7099E" w:rsidRPr="00266F9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/</w:t>
      </w:r>
      <w:r w:rsidR="00146C3B" w:rsidRPr="00266F9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clothing</w:t>
      </w:r>
    </w:p>
    <w:p w14:paraId="6026D928" w14:textId="50FB4E8E" w:rsidR="00146C3B" w:rsidRPr="00266F9D" w:rsidRDefault="00A900EA" w:rsidP="00C30146">
      <w:pPr>
        <w:spacing w:before="40" w:after="240" w:line="240" w:lineRule="auto"/>
        <w:jc w:val="both"/>
      </w:pPr>
      <w:r>
        <w:t>Glenroy S</w:t>
      </w:r>
      <w:r w:rsidR="00BD6A2C">
        <w:t xml:space="preserve">pecialist </w:t>
      </w:r>
      <w:r>
        <w:t>S</w:t>
      </w:r>
      <w:r w:rsidR="00BD6A2C">
        <w:t>chool</w:t>
      </w:r>
      <w:r w:rsidR="001837BF" w:rsidRPr="00266F9D">
        <w:t xml:space="preserve"> </w:t>
      </w:r>
      <w:r w:rsidR="001837BF">
        <w:t>r</w:t>
      </w:r>
      <w:r w:rsidR="00146C3B" w:rsidRPr="00266F9D">
        <w:t xml:space="preserve">ecommends that from September to April, </w:t>
      </w:r>
      <w:r w:rsidR="008B73FA" w:rsidRPr="00266F9D">
        <w:t xml:space="preserve">and whenever UV levels reach 3 and above, </w:t>
      </w:r>
      <w:r w:rsidR="00146C3B" w:rsidRPr="00266F9D">
        <w:t>students wear sun-protective clothing such as:</w:t>
      </w:r>
    </w:p>
    <w:p w14:paraId="63256BA5" w14:textId="77777777" w:rsidR="008B73FA" w:rsidRPr="00266F9D" w:rsidRDefault="008B73FA" w:rsidP="00C30146">
      <w:pPr>
        <w:pStyle w:val="ListParagraph"/>
        <w:numPr>
          <w:ilvl w:val="0"/>
          <w:numId w:val="4"/>
        </w:numPr>
        <w:spacing w:before="40" w:after="240" w:line="240" w:lineRule="auto"/>
        <w:jc w:val="both"/>
      </w:pPr>
      <w:r w:rsidRPr="00266F9D">
        <w:t>loose, cool, closely-woven fabric</w:t>
      </w:r>
    </w:p>
    <w:p w14:paraId="2D9F9613" w14:textId="77777777" w:rsidR="008B73FA" w:rsidRPr="00266F9D" w:rsidRDefault="008B73FA" w:rsidP="00C30146">
      <w:pPr>
        <w:pStyle w:val="ListParagraph"/>
        <w:numPr>
          <w:ilvl w:val="0"/>
          <w:numId w:val="4"/>
        </w:numPr>
        <w:spacing w:before="40" w:after="240" w:line="240" w:lineRule="auto"/>
        <w:jc w:val="both"/>
      </w:pPr>
      <w:r w:rsidRPr="00266F9D">
        <w:t>shirts with a collar and/or high necklines</w:t>
      </w:r>
    </w:p>
    <w:p w14:paraId="5E4D176A" w14:textId="77777777" w:rsidR="008B73FA" w:rsidRPr="00266F9D" w:rsidRDefault="008B73FA" w:rsidP="00C30146">
      <w:pPr>
        <w:pStyle w:val="ListParagraph"/>
        <w:numPr>
          <w:ilvl w:val="0"/>
          <w:numId w:val="4"/>
        </w:numPr>
        <w:spacing w:before="40" w:after="240" w:line="240" w:lineRule="auto"/>
        <w:jc w:val="both"/>
      </w:pPr>
      <w:r w:rsidRPr="00266F9D">
        <w:t>tops with elbow length or long sleeves</w:t>
      </w:r>
    </w:p>
    <w:p w14:paraId="4E882668" w14:textId="77777777" w:rsidR="008B73FA" w:rsidRPr="00266F9D" w:rsidRDefault="008B73FA" w:rsidP="00C30146">
      <w:pPr>
        <w:pStyle w:val="ListParagraph"/>
        <w:numPr>
          <w:ilvl w:val="0"/>
          <w:numId w:val="4"/>
        </w:numPr>
        <w:spacing w:before="40" w:after="240" w:line="240" w:lineRule="auto"/>
        <w:jc w:val="both"/>
      </w:pPr>
      <w:r w:rsidRPr="00266F9D">
        <w:t>longer style shorts and skirts</w:t>
      </w:r>
    </w:p>
    <w:p w14:paraId="58364902" w14:textId="10289860" w:rsidR="008B73FA" w:rsidRDefault="008B73FA" w:rsidP="00C30146">
      <w:pPr>
        <w:pStyle w:val="ListParagraph"/>
        <w:numPr>
          <w:ilvl w:val="0"/>
          <w:numId w:val="4"/>
        </w:numPr>
        <w:spacing w:before="40" w:after="240" w:line="240" w:lineRule="auto"/>
        <w:jc w:val="both"/>
      </w:pPr>
      <w:r w:rsidRPr="00266F9D">
        <w:t>rash ve</w:t>
      </w:r>
      <w:r w:rsidR="00AA2EB1">
        <w:t>s</w:t>
      </w:r>
      <w:r w:rsidRPr="00266F9D">
        <w:t>ts or t-shirts for outdoor swimming activities.</w:t>
      </w:r>
    </w:p>
    <w:p w14:paraId="77C3F28F" w14:textId="16F70026" w:rsidR="00A900EA" w:rsidRPr="00A900EA" w:rsidRDefault="00A900EA" w:rsidP="00A900E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lang w:eastAsia="en-AU"/>
        </w:rPr>
      </w:pPr>
    </w:p>
    <w:p w14:paraId="50B6E128" w14:textId="4E6623D6" w:rsidR="00A900EA" w:rsidRPr="00A900EA" w:rsidRDefault="00A900EA" w:rsidP="00A900EA">
      <w:pPr>
        <w:spacing w:before="40" w:after="240" w:line="240" w:lineRule="auto"/>
        <w:jc w:val="both"/>
        <w:outlineLvl w:val="2"/>
        <w:rPr>
          <w:rFonts w:eastAsia="Calibri" w:cstheme="minorHAnsi"/>
          <w:bCs/>
          <w:color w:val="000000"/>
          <w:lang w:eastAsia="en-AU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Hats</w:t>
      </w:r>
    </w:p>
    <w:p w14:paraId="62348CEE" w14:textId="333D4618" w:rsidR="00A900EA" w:rsidRPr="00A900EA" w:rsidRDefault="00A900EA" w:rsidP="00A900E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eastAsia="en-AU"/>
        </w:rPr>
      </w:pPr>
      <w:r w:rsidRPr="00A900EA">
        <w:rPr>
          <w:rFonts w:eastAsia="Calibri" w:cstheme="minorHAnsi"/>
          <w:bCs/>
          <w:color w:val="000000"/>
          <w:lang w:eastAsia="en-AU"/>
        </w:rPr>
        <w:t>S</w:t>
      </w:r>
      <w:r w:rsidRPr="00A900EA">
        <w:rPr>
          <w:rFonts w:eastAsia="Calibri" w:cstheme="minorHAnsi"/>
          <w:color w:val="000000"/>
          <w:lang w:eastAsia="en-AU"/>
        </w:rPr>
        <w:t xml:space="preserve">tudents and staff are required to wear hats that protect their face, neck and ears i.e. legionnaire, broad brimmed or bucket hats, whenever they are outside </w:t>
      </w:r>
      <w:r w:rsidRPr="00A900EA">
        <w:rPr>
          <w:rFonts w:eastAsia="Calibri" w:cstheme="minorHAnsi"/>
          <w:lang w:eastAsia="en-AU"/>
        </w:rPr>
        <w:t>and the UV index is 3 and above.</w:t>
      </w:r>
      <w:r w:rsidRPr="00A900EA">
        <w:rPr>
          <w:rFonts w:eastAsia="Calibri" w:cstheme="minorHAnsi"/>
          <w:color w:val="000000"/>
          <w:lang w:eastAsia="en-AU"/>
        </w:rPr>
        <w:t xml:space="preserve"> Baseball or peak caps are not considered a suitable alternative. </w:t>
      </w:r>
    </w:p>
    <w:p w14:paraId="0D2A1667" w14:textId="13EE0C1F" w:rsidR="00A900EA" w:rsidRPr="00A900EA" w:rsidRDefault="00A900EA" w:rsidP="00A900E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eastAsia="en-AU"/>
        </w:rPr>
      </w:pPr>
    </w:p>
    <w:p w14:paraId="1E1E1B1B" w14:textId="2AA51D41" w:rsidR="00BD0F50" w:rsidRPr="00266F9D" w:rsidRDefault="00BD0F50" w:rsidP="00C30146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66F9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Sunscreen </w:t>
      </w:r>
    </w:p>
    <w:p w14:paraId="503BF6D6" w14:textId="139EE842" w:rsidR="00A900EA" w:rsidRPr="00A900EA" w:rsidRDefault="00A900EA" w:rsidP="00A900EA">
      <w:pPr>
        <w:spacing w:after="0" w:line="240" w:lineRule="auto"/>
        <w:rPr>
          <w:rFonts w:cstheme="minorHAnsi"/>
        </w:rPr>
      </w:pPr>
      <w:r>
        <w:rPr>
          <w:rFonts w:cstheme="minorHAnsi"/>
        </w:rPr>
        <w:t>Glenroy S</w:t>
      </w:r>
      <w:r w:rsidR="00BD6A2C">
        <w:rPr>
          <w:rFonts w:cstheme="minorHAnsi"/>
        </w:rPr>
        <w:t xml:space="preserve">pecialist </w:t>
      </w:r>
      <w:r>
        <w:rPr>
          <w:rFonts w:cstheme="minorHAnsi"/>
        </w:rPr>
        <w:t>S</w:t>
      </w:r>
      <w:r w:rsidR="00BD6A2C">
        <w:rPr>
          <w:rFonts w:cstheme="minorHAnsi"/>
        </w:rPr>
        <w:t>chool</w:t>
      </w:r>
      <w:r w:rsidR="005937D4" w:rsidRPr="00A900EA">
        <w:rPr>
          <w:rFonts w:cstheme="minorHAnsi"/>
        </w:rPr>
        <w:t xml:space="preserve"> </w:t>
      </w:r>
      <w:r w:rsidR="00BD0F50" w:rsidRPr="00A900EA">
        <w:rPr>
          <w:rFonts w:cstheme="minorHAnsi"/>
        </w:rPr>
        <w:t>encourages all staff and student</w:t>
      </w:r>
      <w:r w:rsidR="007004DE" w:rsidRPr="00A900EA">
        <w:rPr>
          <w:rFonts w:cstheme="minorHAnsi"/>
        </w:rPr>
        <w:t>s</w:t>
      </w:r>
      <w:r w:rsidR="00BD0F50" w:rsidRPr="00A900EA">
        <w:rPr>
          <w:rFonts w:cstheme="minorHAnsi"/>
        </w:rPr>
        <w:t xml:space="preserve"> to apply </w:t>
      </w:r>
      <w:r w:rsidR="007004DE" w:rsidRPr="00A900EA">
        <w:rPr>
          <w:rFonts w:cstheme="minorHAnsi"/>
        </w:rPr>
        <w:t xml:space="preserve">SPF 30+ (or higher) </w:t>
      </w:r>
      <w:r w:rsidR="00BD0F50" w:rsidRPr="00A900EA">
        <w:rPr>
          <w:rFonts w:cstheme="minorHAnsi"/>
        </w:rPr>
        <w:t>broad-spectrum, water-</w:t>
      </w:r>
      <w:r w:rsidR="00884E11" w:rsidRPr="00A900EA">
        <w:rPr>
          <w:rFonts w:cstheme="minorHAnsi"/>
        </w:rPr>
        <w:t xml:space="preserve">resistant </w:t>
      </w:r>
      <w:r w:rsidR="00BD0F50" w:rsidRPr="00A900EA">
        <w:rPr>
          <w:rFonts w:cstheme="minorHAnsi"/>
        </w:rPr>
        <w:t>sunscreen daily</w:t>
      </w:r>
      <w:r w:rsidR="00884E11" w:rsidRPr="00A900EA">
        <w:rPr>
          <w:rFonts w:cstheme="minorHAnsi"/>
        </w:rPr>
        <w:t xml:space="preserve"> at a minimum </w:t>
      </w:r>
      <w:r w:rsidR="009801E6" w:rsidRPr="00A900EA">
        <w:rPr>
          <w:rFonts w:cstheme="minorHAnsi"/>
        </w:rPr>
        <w:t>from</w:t>
      </w:r>
      <w:r w:rsidR="00884E11" w:rsidRPr="00A900EA">
        <w:rPr>
          <w:rFonts w:cstheme="minorHAnsi"/>
        </w:rPr>
        <w:t xml:space="preserve"> September to </w:t>
      </w:r>
      <w:r w:rsidR="00D86EC8" w:rsidRPr="00A900EA">
        <w:rPr>
          <w:rFonts w:cstheme="minorHAnsi"/>
        </w:rPr>
        <w:t xml:space="preserve">the end of </w:t>
      </w:r>
      <w:r w:rsidR="00884E11" w:rsidRPr="00A900EA">
        <w:rPr>
          <w:rFonts w:cstheme="minorHAnsi"/>
        </w:rPr>
        <w:t>April</w:t>
      </w:r>
      <w:r w:rsidR="007004DE" w:rsidRPr="00A900EA">
        <w:rPr>
          <w:rFonts w:cstheme="minorHAnsi"/>
        </w:rPr>
        <w:t>, and whenever UV levels reach 3 and above. Sunscreen should be applied at least 20</w:t>
      </w:r>
      <w:r w:rsidR="00D86EC8" w:rsidRPr="00A900EA">
        <w:rPr>
          <w:rFonts w:cstheme="minorHAnsi"/>
        </w:rPr>
        <w:t xml:space="preserve"> minutes before going outdoors, and reapplied every two hours if necessary. </w:t>
      </w:r>
      <w:r w:rsidRPr="00A900EA">
        <w:rPr>
          <w:rFonts w:eastAsia="Calibri" w:cstheme="minorHAnsi"/>
          <w:lang w:eastAsia="en-AU"/>
        </w:rPr>
        <w:t xml:space="preserve">It is </w:t>
      </w:r>
      <w:r w:rsidRPr="00A900EA">
        <w:rPr>
          <w:rFonts w:cstheme="minorHAnsi"/>
        </w:rPr>
        <w:t xml:space="preserve">to be kept in bags or lockers. </w:t>
      </w:r>
      <w:r w:rsidRPr="00A900EA">
        <w:rPr>
          <w:rFonts w:eastAsia="Calibri" w:cstheme="minorHAnsi"/>
          <w:lang w:eastAsia="en-AU"/>
        </w:rPr>
        <w:t>Parents will be informed when supply is low.</w:t>
      </w:r>
    </w:p>
    <w:p w14:paraId="7F433404" w14:textId="0F5735FE" w:rsidR="007004DE" w:rsidRPr="005937D4" w:rsidRDefault="007004DE" w:rsidP="00C30146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sz w:val="24"/>
          <w:szCs w:val="24"/>
        </w:rPr>
      </w:pPr>
      <w:r w:rsidRPr="005937D4">
        <w:t xml:space="preserve"> </w:t>
      </w:r>
    </w:p>
    <w:p w14:paraId="50208786" w14:textId="5BC740E5" w:rsidR="00B9748C" w:rsidRPr="00266F9D" w:rsidRDefault="00B9748C" w:rsidP="00C30146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66F9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Curriculum</w:t>
      </w:r>
    </w:p>
    <w:p w14:paraId="06118064" w14:textId="0A006DF7" w:rsidR="00B9748C" w:rsidRDefault="00B9748C" w:rsidP="00C30146">
      <w:pPr>
        <w:spacing w:before="40" w:after="240" w:line="240" w:lineRule="auto"/>
        <w:jc w:val="both"/>
      </w:pPr>
      <w:r>
        <w:t>S</w:t>
      </w:r>
      <w:r w:rsidR="005937D4">
        <w:t xml:space="preserve">tudents at our school </w:t>
      </w:r>
      <w:r>
        <w:t xml:space="preserve">are encouraged to make healthy choices, and are supported to understand the benefits and risks of sun exposure. </w:t>
      </w:r>
      <w:r w:rsidR="00A900EA">
        <w:t>Glenroy SS</w:t>
      </w:r>
      <w:r w:rsidR="005937D4" w:rsidRPr="00266F9D">
        <w:t xml:space="preserve"> </w:t>
      </w:r>
      <w:r>
        <w:t xml:space="preserve">will address </w:t>
      </w:r>
      <w:r w:rsidR="005937D4">
        <w:t>sun,</w:t>
      </w:r>
      <w:r w:rsidR="008B10B3">
        <w:t xml:space="preserve"> </w:t>
      </w:r>
      <w:r>
        <w:t>UV safety</w:t>
      </w:r>
      <w:r w:rsidR="008B10B3">
        <w:t xml:space="preserve"> and Vitamin D education</w:t>
      </w:r>
      <w:r>
        <w:t xml:space="preserve"> as part of</w:t>
      </w:r>
      <w:r w:rsidR="00A900EA">
        <w:t xml:space="preserve"> the science and personal and social health curriculum.</w:t>
      </w:r>
    </w:p>
    <w:p w14:paraId="6DD28883" w14:textId="5E3E289D" w:rsidR="008B10B3" w:rsidRDefault="008B10B3" w:rsidP="00C30146">
      <w:pPr>
        <w:spacing w:before="40" w:after="240" w:line="240" w:lineRule="auto"/>
        <w:jc w:val="both"/>
      </w:pPr>
      <w:r>
        <w:t xml:space="preserve">Staff are encouraged to access resources, tools, and professional learning to enhance their knowledge and capacity to promote sun smart behaviour and Vitamin D education across the school community. </w:t>
      </w:r>
    </w:p>
    <w:p w14:paraId="5EC0448B" w14:textId="4D875A3F" w:rsidR="008B10B3" w:rsidRPr="00FB3C3F" w:rsidRDefault="008B10B3" w:rsidP="00C30146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A900EA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Engaging students, staff and families</w:t>
      </w:r>
      <w:r w:rsidR="005937D4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 </w:t>
      </w:r>
    </w:p>
    <w:p w14:paraId="50BAFD73" w14:textId="597D091E" w:rsidR="008B10B3" w:rsidRDefault="008B10B3" w:rsidP="00C30146">
      <w:pPr>
        <w:spacing w:before="40" w:after="240" w:line="240" w:lineRule="auto"/>
        <w:jc w:val="both"/>
      </w:pPr>
      <w:r w:rsidRPr="00A900EA">
        <w:t>Families and staff are provided with information, ideas and practical s</w:t>
      </w:r>
      <w:r w:rsidR="00835F7E" w:rsidRPr="00A900EA">
        <w:t>t</w:t>
      </w:r>
      <w:r w:rsidR="00FB3C3F" w:rsidRPr="00A900EA">
        <w:t xml:space="preserve">rategies to support </w:t>
      </w:r>
      <w:r w:rsidR="00835F7E" w:rsidRPr="00A900EA">
        <w:t>UV safety and Vitamin D education at school and at home.</w:t>
      </w:r>
      <w:r w:rsidR="005937D4" w:rsidRPr="00A900EA">
        <w:t xml:space="preserve"> </w:t>
      </w:r>
      <w:r w:rsidR="00A900EA" w:rsidRPr="00A900EA">
        <w:t>Families receive written reminders to provide hats and sunscreen during terms 1 and 4.</w:t>
      </w:r>
      <w:r w:rsidR="00A900EA">
        <w:t xml:space="preserve"> </w:t>
      </w:r>
    </w:p>
    <w:p w14:paraId="2CD3ABFA" w14:textId="77777777" w:rsidR="00A900EA" w:rsidRPr="000C5D78" w:rsidRDefault="00A900EA" w:rsidP="00C30146">
      <w:pPr>
        <w:spacing w:before="40" w:after="240" w:line="240" w:lineRule="auto"/>
        <w:jc w:val="both"/>
        <w:rPr>
          <w:i/>
        </w:rPr>
      </w:pPr>
    </w:p>
    <w:p w14:paraId="5BF92E66" w14:textId="77777777" w:rsidR="00AB4008" w:rsidRPr="00BC3E6C" w:rsidRDefault="00AB4008" w:rsidP="00AB4008">
      <w:pPr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0175E1D0" w14:textId="77777777" w:rsidR="00AB4008" w:rsidRDefault="00AB4008" w:rsidP="00AB4008">
      <w:pPr>
        <w:pStyle w:val="ListParagraph"/>
        <w:numPr>
          <w:ilvl w:val="0"/>
          <w:numId w:val="9"/>
        </w:numPr>
        <w:spacing w:before="40" w:after="240" w:line="240" w:lineRule="auto"/>
        <w:jc w:val="both"/>
      </w:pPr>
      <w:r>
        <w:t xml:space="preserve">the Department’s Policy and Advisory Library: </w:t>
      </w:r>
    </w:p>
    <w:p w14:paraId="2264AB7A" w14:textId="77777777" w:rsidR="00AB4008" w:rsidRDefault="00BD6A2C" w:rsidP="00AB4008">
      <w:pPr>
        <w:pStyle w:val="ListParagraph"/>
        <w:numPr>
          <w:ilvl w:val="1"/>
          <w:numId w:val="9"/>
        </w:numPr>
        <w:spacing w:before="40" w:after="240" w:line="240" w:lineRule="auto"/>
        <w:jc w:val="both"/>
      </w:pPr>
      <w:hyperlink r:id="rId12" w:history="1">
        <w:r w:rsidR="00AB4008" w:rsidRPr="00BC3E6C">
          <w:rPr>
            <w:rStyle w:val="Hyperlink"/>
          </w:rPr>
          <w:t>Sun and UV Protection Policy</w:t>
        </w:r>
      </w:hyperlink>
      <w:r w:rsidR="00AB4008">
        <w:t xml:space="preserve"> </w:t>
      </w:r>
    </w:p>
    <w:p w14:paraId="0B1322AB" w14:textId="77777777" w:rsidR="00AB4008" w:rsidRPr="00BD0F50" w:rsidRDefault="00BD6A2C" w:rsidP="00AB4008">
      <w:pPr>
        <w:pStyle w:val="ListParagraph"/>
        <w:numPr>
          <w:ilvl w:val="1"/>
          <w:numId w:val="9"/>
        </w:numPr>
        <w:spacing w:before="40" w:after="240" w:line="240" w:lineRule="auto"/>
        <w:jc w:val="both"/>
      </w:pPr>
      <w:hyperlink r:id="rId13" w:history="1">
        <w:r w:rsidR="00AB4008" w:rsidRPr="0031058B">
          <w:rPr>
            <w:rStyle w:val="Hyperlink"/>
          </w:rPr>
          <w:t>Duty of care</w:t>
        </w:r>
      </w:hyperlink>
    </w:p>
    <w:p w14:paraId="7825B3B3" w14:textId="77777777" w:rsidR="00AB4008" w:rsidRPr="00BC3E6C" w:rsidRDefault="00BD6A2C" w:rsidP="00AB4008">
      <w:pPr>
        <w:pStyle w:val="ListParagraph"/>
        <w:numPr>
          <w:ilvl w:val="0"/>
          <w:numId w:val="9"/>
        </w:numPr>
        <w:spacing w:before="40" w:after="240" w:line="240" w:lineRule="auto"/>
        <w:jc w:val="both"/>
        <w:rPr>
          <w:b/>
          <w:i/>
        </w:rPr>
      </w:pPr>
      <w:hyperlink r:id="rId14" w:history="1">
        <w:r w:rsidR="00AB4008" w:rsidRPr="00BC3E6C">
          <w:rPr>
            <w:rStyle w:val="Hyperlink"/>
          </w:rPr>
          <w:t>SunSmart</w:t>
        </w:r>
      </w:hyperlink>
    </w:p>
    <w:p w14:paraId="1A258522" w14:textId="286A5EC6" w:rsidR="00AB4008" w:rsidRDefault="00AB4008" w:rsidP="00AB4008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87E2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POLICY REVIEW AND APPROVAL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2379" w:rsidRPr="00147A7E" w14:paraId="40E91B03" w14:textId="77777777" w:rsidTr="00DB1493">
        <w:tc>
          <w:tcPr>
            <w:tcW w:w="4508" w:type="dxa"/>
          </w:tcPr>
          <w:p w14:paraId="21F821C6" w14:textId="77777777" w:rsidR="00F12379" w:rsidRPr="00147A7E" w:rsidRDefault="00F12379" w:rsidP="00DB1493">
            <w:r w:rsidRPr="00147A7E">
              <w:t>Policy last reviewed</w:t>
            </w:r>
          </w:p>
        </w:tc>
        <w:tc>
          <w:tcPr>
            <w:tcW w:w="4508" w:type="dxa"/>
          </w:tcPr>
          <w:p w14:paraId="47346A91" w14:textId="443D9F16" w:rsidR="00F12379" w:rsidRPr="00147A7E" w:rsidRDefault="00F12379" w:rsidP="00DB1493">
            <w:r>
              <w:t>July</w:t>
            </w:r>
            <w:r w:rsidRPr="00147A7E">
              <w:t>, 2022</w:t>
            </w:r>
          </w:p>
        </w:tc>
      </w:tr>
      <w:tr w:rsidR="00F12379" w:rsidRPr="00147A7E" w14:paraId="66E1469A" w14:textId="77777777" w:rsidTr="00DB1493">
        <w:tc>
          <w:tcPr>
            <w:tcW w:w="4508" w:type="dxa"/>
          </w:tcPr>
          <w:p w14:paraId="49BE0FDD" w14:textId="77777777" w:rsidR="00F12379" w:rsidRPr="00147A7E" w:rsidRDefault="00F12379" w:rsidP="00DB1493">
            <w:r w:rsidRPr="00147A7E">
              <w:t>Consultation</w:t>
            </w:r>
          </w:p>
        </w:tc>
        <w:tc>
          <w:tcPr>
            <w:tcW w:w="4508" w:type="dxa"/>
          </w:tcPr>
          <w:p w14:paraId="1B737FF5" w14:textId="77777777" w:rsidR="00F12379" w:rsidRDefault="00F12379" w:rsidP="00DB1493">
            <w:r>
              <w:t>School Council</w:t>
            </w:r>
          </w:p>
          <w:p w14:paraId="39009858" w14:textId="3545265E" w:rsidR="00F12379" w:rsidRPr="00147A7E" w:rsidRDefault="00F12379" w:rsidP="00DB1493">
            <w:r>
              <w:t>19</w:t>
            </w:r>
            <w:r w:rsidRPr="00F12379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F12379" w:rsidRPr="00147A7E" w14:paraId="714E092D" w14:textId="77777777" w:rsidTr="00DB1493">
        <w:tc>
          <w:tcPr>
            <w:tcW w:w="4508" w:type="dxa"/>
          </w:tcPr>
          <w:p w14:paraId="6B5E6B98" w14:textId="77777777" w:rsidR="00F12379" w:rsidRPr="00147A7E" w:rsidRDefault="00F12379" w:rsidP="00DB1493">
            <w:r w:rsidRPr="00147A7E">
              <w:t>Approved by</w:t>
            </w:r>
          </w:p>
        </w:tc>
        <w:tc>
          <w:tcPr>
            <w:tcW w:w="4508" w:type="dxa"/>
          </w:tcPr>
          <w:p w14:paraId="20528468" w14:textId="77777777" w:rsidR="00F12379" w:rsidRDefault="00F12379" w:rsidP="00DB1493">
            <w:r>
              <w:t>Allan Waterson</w:t>
            </w:r>
          </w:p>
          <w:p w14:paraId="18AE49B3" w14:textId="77777777" w:rsidR="00F12379" w:rsidRPr="00147A7E" w:rsidRDefault="00F12379" w:rsidP="00DB1493">
            <w:r w:rsidRPr="00147A7E">
              <w:t>Principal</w:t>
            </w:r>
          </w:p>
        </w:tc>
      </w:tr>
      <w:tr w:rsidR="00F12379" w14:paraId="26C866B5" w14:textId="77777777" w:rsidTr="00DB1493">
        <w:tc>
          <w:tcPr>
            <w:tcW w:w="4508" w:type="dxa"/>
          </w:tcPr>
          <w:p w14:paraId="59C3098B" w14:textId="77777777" w:rsidR="00F12379" w:rsidRPr="00147A7E" w:rsidRDefault="00F12379" w:rsidP="00DB1493">
            <w:r w:rsidRPr="00147A7E">
              <w:t>Next scheduled review date</w:t>
            </w:r>
          </w:p>
        </w:tc>
        <w:tc>
          <w:tcPr>
            <w:tcW w:w="4508" w:type="dxa"/>
          </w:tcPr>
          <w:p w14:paraId="2A51FFA0" w14:textId="3595BDB5" w:rsidR="00F12379" w:rsidRDefault="00F12379" w:rsidP="00DB1493">
            <w:r>
              <w:t>July</w:t>
            </w:r>
            <w:r w:rsidRPr="00147A7E">
              <w:t>, 202</w:t>
            </w:r>
            <w:r>
              <w:t>6</w:t>
            </w:r>
          </w:p>
        </w:tc>
      </w:tr>
    </w:tbl>
    <w:p w14:paraId="13C292AC" w14:textId="321C931E" w:rsidR="00F12379" w:rsidRDefault="00F12379" w:rsidP="00AB4008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0D44C2F6" w14:textId="77777777" w:rsidR="00F12379" w:rsidRPr="00287E2B" w:rsidRDefault="00F12379" w:rsidP="00AB4008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23CAFC4E" w14:textId="77777777" w:rsidR="00AB4008" w:rsidRPr="00BC3E6C" w:rsidRDefault="00AB4008" w:rsidP="00AB4008">
      <w:pPr>
        <w:spacing w:before="40" w:after="240" w:line="240" w:lineRule="auto"/>
        <w:jc w:val="both"/>
      </w:pPr>
    </w:p>
    <w:p w14:paraId="31200798" w14:textId="5D0D66A6" w:rsidR="00BC3E6C" w:rsidRPr="00BC3E6C" w:rsidRDefault="00BC3E6C" w:rsidP="00C30146">
      <w:pPr>
        <w:spacing w:before="40" w:after="240" w:line="240" w:lineRule="auto"/>
        <w:jc w:val="both"/>
      </w:pPr>
    </w:p>
    <w:sectPr w:rsidR="00BC3E6C" w:rsidRPr="00BC3E6C" w:rsidSect="00BD0F50">
      <w:headerReference w:type="default" r:id="rId15"/>
      <w:footerReference w:type="default" r:id="rId16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DE18" w14:textId="77777777" w:rsidR="007478F3" w:rsidRDefault="007478F3" w:rsidP="00242D44">
      <w:pPr>
        <w:spacing w:after="0" w:line="240" w:lineRule="auto"/>
      </w:pPr>
      <w:r>
        <w:separator/>
      </w:r>
    </w:p>
  </w:endnote>
  <w:endnote w:type="continuationSeparator" w:id="0">
    <w:p w14:paraId="3B9352E5" w14:textId="77777777" w:rsidR="007478F3" w:rsidRDefault="007478F3" w:rsidP="0024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D029" w14:textId="0B8859EC" w:rsidR="00F12379" w:rsidRDefault="00295979">
    <w:pPr>
      <w:pStyle w:val="Footer"/>
    </w:pPr>
    <w:r w:rsidRPr="00295979">
      <w:t xml:space="preserve">School council approved this policy on </w:t>
    </w:r>
    <w:r w:rsidR="009D57D6">
      <w:t>15 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F134" w14:textId="77777777" w:rsidR="007478F3" w:rsidRDefault="007478F3" w:rsidP="00242D44">
      <w:pPr>
        <w:spacing w:after="0" w:line="240" w:lineRule="auto"/>
      </w:pPr>
      <w:r>
        <w:separator/>
      </w:r>
    </w:p>
  </w:footnote>
  <w:footnote w:type="continuationSeparator" w:id="0">
    <w:p w14:paraId="1150993A" w14:textId="77777777" w:rsidR="007478F3" w:rsidRDefault="007478F3" w:rsidP="0024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113E" w14:textId="77777777" w:rsidR="00A900EA" w:rsidRDefault="00A900EA" w:rsidP="00A900EA">
    <w:pPr>
      <w:pStyle w:val="Header"/>
      <w:rPr>
        <w:rFonts w:ascii="Arial" w:hAnsi="Arial" w:cs="Arial"/>
        <w:b/>
        <w:i/>
        <w:sz w:val="36"/>
        <w:szCs w:val="36"/>
      </w:rPr>
    </w:pPr>
    <w:r>
      <w:rPr>
        <w:rFonts w:ascii="Arial" w:hAnsi="Arial" w:cs="Arial"/>
        <w:b/>
        <w:i/>
        <w:noProof/>
        <w:sz w:val="36"/>
        <w:szCs w:val="36"/>
        <w:lang w:eastAsia="en-AU"/>
      </w:rPr>
      <w:drawing>
        <wp:anchor distT="0" distB="0" distL="114300" distR="114300" simplePos="0" relativeHeight="251659264" behindDoc="0" locked="0" layoutInCell="1" allowOverlap="1" wp14:anchorId="383C843C" wp14:editId="04A9C5A5">
          <wp:simplePos x="0" y="0"/>
          <wp:positionH relativeFrom="column">
            <wp:posOffset>4440490</wp:posOffset>
          </wp:positionH>
          <wp:positionV relativeFrom="paragraph">
            <wp:posOffset>-178243</wp:posOffset>
          </wp:positionV>
          <wp:extent cx="1343025" cy="965835"/>
          <wp:effectExtent l="0" t="0" r="9525" b="5715"/>
          <wp:wrapSquare wrapText="bothSides"/>
          <wp:docPr id="1" name="Picture 1" descr="glenroy 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enroy 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F2C20" w14:textId="77777777" w:rsidR="00A900EA" w:rsidRPr="00BA4DB8" w:rsidRDefault="00A900EA" w:rsidP="00A900EA">
    <w:pPr>
      <w:pStyle w:val="Header"/>
      <w:rPr>
        <w:rFonts w:ascii="Arial" w:hAnsi="Arial" w:cs="Arial"/>
        <w:b/>
        <w:i/>
        <w:sz w:val="36"/>
        <w:szCs w:val="36"/>
      </w:rPr>
    </w:pPr>
    <w:r w:rsidRPr="00BA4DB8">
      <w:rPr>
        <w:rFonts w:ascii="Arial" w:hAnsi="Arial" w:cs="Arial"/>
        <w:b/>
        <w:i/>
        <w:sz w:val="36"/>
        <w:szCs w:val="36"/>
      </w:rPr>
      <w:t xml:space="preserve">Glenroy Specialist School  </w:t>
    </w:r>
    <w:r>
      <w:rPr>
        <w:rFonts w:ascii="Arial" w:hAnsi="Arial" w:cs="Arial"/>
        <w:b/>
        <w:i/>
        <w:sz w:val="36"/>
        <w:szCs w:val="36"/>
      </w:rPr>
      <w:t xml:space="preserve">          </w:t>
    </w:r>
    <w:r w:rsidRPr="00BA4DB8">
      <w:rPr>
        <w:rFonts w:ascii="Arial" w:hAnsi="Arial" w:cs="Arial"/>
        <w:b/>
        <w:i/>
        <w:sz w:val="36"/>
        <w:szCs w:val="36"/>
      </w:rPr>
      <w:t xml:space="preserve">                                       </w:t>
    </w:r>
  </w:p>
  <w:p w14:paraId="123C8EBC" w14:textId="77777777" w:rsidR="00A900EA" w:rsidRPr="00BA4DB8" w:rsidRDefault="00A900EA" w:rsidP="00A900EA">
    <w:pPr>
      <w:pStyle w:val="Header"/>
      <w:rPr>
        <w:rFonts w:ascii="Arial" w:hAnsi="Arial" w:cs="Arial"/>
        <w:b/>
        <w:i/>
      </w:rPr>
    </w:pPr>
    <w:r w:rsidRPr="00BA4DB8">
      <w:rPr>
        <w:rFonts w:ascii="Arial" w:hAnsi="Arial" w:cs="Arial"/>
        <w:b/>
        <w:i/>
      </w:rPr>
      <w:t>Working Together To Achieve</w:t>
    </w:r>
  </w:p>
  <w:p w14:paraId="64F9F70E" w14:textId="77777777" w:rsidR="00BD0F50" w:rsidRPr="00BD0F50" w:rsidRDefault="00BD0F50" w:rsidP="00BD0F50">
    <w:pPr>
      <w:pStyle w:val="Header"/>
      <w:jc w:val="center"/>
      <w:rPr>
        <w:b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6D8D"/>
    <w:multiLevelType w:val="hybridMultilevel"/>
    <w:tmpl w:val="05363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4E5"/>
    <w:multiLevelType w:val="hybridMultilevel"/>
    <w:tmpl w:val="C6567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6DC"/>
    <w:multiLevelType w:val="hybridMultilevel"/>
    <w:tmpl w:val="B9E07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03086"/>
    <w:multiLevelType w:val="hybridMultilevel"/>
    <w:tmpl w:val="66789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4671"/>
    <w:multiLevelType w:val="hybridMultilevel"/>
    <w:tmpl w:val="1AD6E8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37336"/>
    <w:multiLevelType w:val="multilevel"/>
    <w:tmpl w:val="3D82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31E16"/>
    <w:multiLevelType w:val="hybridMultilevel"/>
    <w:tmpl w:val="589CB3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73691"/>
    <w:multiLevelType w:val="hybridMultilevel"/>
    <w:tmpl w:val="167C0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949F1"/>
    <w:multiLevelType w:val="hybridMultilevel"/>
    <w:tmpl w:val="DFCAD9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09404B"/>
    <w:multiLevelType w:val="hybridMultilevel"/>
    <w:tmpl w:val="80887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B61C8"/>
    <w:multiLevelType w:val="hybridMultilevel"/>
    <w:tmpl w:val="0270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B1427"/>
    <w:multiLevelType w:val="hybridMultilevel"/>
    <w:tmpl w:val="8D80F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135F0"/>
    <w:multiLevelType w:val="hybridMultilevel"/>
    <w:tmpl w:val="E7D8C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1604A"/>
    <w:multiLevelType w:val="hybridMultilevel"/>
    <w:tmpl w:val="7A581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80D36"/>
    <w:multiLevelType w:val="hybridMultilevel"/>
    <w:tmpl w:val="D5CC7A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60903"/>
    <w:multiLevelType w:val="multilevel"/>
    <w:tmpl w:val="DF7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36AF8"/>
    <w:multiLevelType w:val="hybridMultilevel"/>
    <w:tmpl w:val="259C236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95A8B"/>
    <w:multiLevelType w:val="hybridMultilevel"/>
    <w:tmpl w:val="1E20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F6BC6"/>
    <w:multiLevelType w:val="hybridMultilevel"/>
    <w:tmpl w:val="CE0AD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2741A"/>
    <w:multiLevelType w:val="hybridMultilevel"/>
    <w:tmpl w:val="46EA0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57C6"/>
    <w:multiLevelType w:val="hybridMultilevel"/>
    <w:tmpl w:val="019286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15"/>
  </w:num>
  <w:num w:numId="7">
    <w:abstractNumId w:val="18"/>
  </w:num>
  <w:num w:numId="8">
    <w:abstractNumId w:val="8"/>
  </w:num>
  <w:num w:numId="9">
    <w:abstractNumId w:val="19"/>
  </w:num>
  <w:num w:numId="10">
    <w:abstractNumId w:val="10"/>
  </w:num>
  <w:num w:numId="11">
    <w:abstractNumId w:val="2"/>
  </w:num>
  <w:num w:numId="12">
    <w:abstractNumId w:val="3"/>
  </w:num>
  <w:num w:numId="13">
    <w:abstractNumId w:val="20"/>
  </w:num>
  <w:num w:numId="14">
    <w:abstractNumId w:val="13"/>
  </w:num>
  <w:num w:numId="15">
    <w:abstractNumId w:val="9"/>
  </w:num>
  <w:num w:numId="16">
    <w:abstractNumId w:val="1"/>
  </w:num>
  <w:num w:numId="17">
    <w:abstractNumId w:val="14"/>
  </w:num>
  <w:num w:numId="18">
    <w:abstractNumId w:val="7"/>
  </w:num>
  <w:num w:numId="19">
    <w:abstractNumId w:val="0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44"/>
    <w:rsid w:val="0000018B"/>
    <w:rsid w:val="00053C43"/>
    <w:rsid w:val="00096B2C"/>
    <w:rsid w:val="000C4ECC"/>
    <w:rsid w:val="000C5D78"/>
    <w:rsid w:val="00146C3B"/>
    <w:rsid w:val="0017080E"/>
    <w:rsid w:val="001837BF"/>
    <w:rsid w:val="001B21CD"/>
    <w:rsid w:val="00242D44"/>
    <w:rsid w:val="00253348"/>
    <w:rsid w:val="00266F9D"/>
    <w:rsid w:val="00295979"/>
    <w:rsid w:val="002A26CE"/>
    <w:rsid w:val="002B7BB4"/>
    <w:rsid w:val="00302B6E"/>
    <w:rsid w:val="0031058B"/>
    <w:rsid w:val="00322BBA"/>
    <w:rsid w:val="003341AD"/>
    <w:rsid w:val="003909FD"/>
    <w:rsid w:val="003A1A0F"/>
    <w:rsid w:val="003C0837"/>
    <w:rsid w:val="003D0B55"/>
    <w:rsid w:val="003D5F9A"/>
    <w:rsid w:val="0042778F"/>
    <w:rsid w:val="00445068"/>
    <w:rsid w:val="004570AB"/>
    <w:rsid w:val="00495752"/>
    <w:rsid w:val="004A44B7"/>
    <w:rsid w:val="004C1A89"/>
    <w:rsid w:val="004E3489"/>
    <w:rsid w:val="00551124"/>
    <w:rsid w:val="00552C14"/>
    <w:rsid w:val="005937D4"/>
    <w:rsid w:val="005A5FE9"/>
    <w:rsid w:val="005D797D"/>
    <w:rsid w:val="006038BE"/>
    <w:rsid w:val="006061B7"/>
    <w:rsid w:val="006B4B86"/>
    <w:rsid w:val="007004DE"/>
    <w:rsid w:val="0072128E"/>
    <w:rsid w:val="007478F3"/>
    <w:rsid w:val="00761806"/>
    <w:rsid w:val="0079724A"/>
    <w:rsid w:val="007C390C"/>
    <w:rsid w:val="007D2788"/>
    <w:rsid w:val="007E3454"/>
    <w:rsid w:val="007F2220"/>
    <w:rsid w:val="00835F7E"/>
    <w:rsid w:val="00846C5C"/>
    <w:rsid w:val="00884E11"/>
    <w:rsid w:val="00895BA0"/>
    <w:rsid w:val="008B10B3"/>
    <w:rsid w:val="008B73FA"/>
    <w:rsid w:val="008E6931"/>
    <w:rsid w:val="00936ABE"/>
    <w:rsid w:val="00942EC4"/>
    <w:rsid w:val="009801E6"/>
    <w:rsid w:val="0098425D"/>
    <w:rsid w:val="009D4425"/>
    <w:rsid w:val="009D57D6"/>
    <w:rsid w:val="009D6AA1"/>
    <w:rsid w:val="009E3524"/>
    <w:rsid w:val="00A17B8D"/>
    <w:rsid w:val="00A50331"/>
    <w:rsid w:val="00A5650C"/>
    <w:rsid w:val="00A73951"/>
    <w:rsid w:val="00A8609A"/>
    <w:rsid w:val="00A900EA"/>
    <w:rsid w:val="00AA2EB1"/>
    <w:rsid w:val="00AA7199"/>
    <w:rsid w:val="00AB4008"/>
    <w:rsid w:val="00AE3A94"/>
    <w:rsid w:val="00B84750"/>
    <w:rsid w:val="00B9748C"/>
    <w:rsid w:val="00BC3E6C"/>
    <w:rsid w:val="00BD0F50"/>
    <w:rsid w:val="00BD6A2C"/>
    <w:rsid w:val="00C30146"/>
    <w:rsid w:val="00C33484"/>
    <w:rsid w:val="00C33B3D"/>
    <w:rsid w:val="00D57320"/>
    <w:rsid w:val="00D86EC8"/>
    <w:rsid w:val="00DB568A"/>
    <w:rsid w:val="00DC7D97"/>
    <w:rsid w:val="00E96AE3"/>
    <w:rsid w:val="00ED4E6D"/>
    <w:rsid w:val="00EF6B18"/>
    <w:rsid w:val="00F12379"/>
    <w:rsid w:val="00F275B2"/>
    <w:rsid w:val="00F41D56"/>
    <w:rsid w:val="00F501C3"/>
    <w:rsid w:val="00F7099E"/>
    <w:rsid w:val="00FB3C3F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80F0"/>
  <w15:chartTrackingRefBased/>
  <w15:docId w15:val="{2157C575-D1D5-4CCC-B082-97A78829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2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2D44"/>
  </w:style>
  <w:style w:type="paragraph" w:styleId="Footer">
    <w:name w:val="footer"/>
    <w:basedOn w:val="Normal"/>
    <w:link w:val="FooterChar"/>
    <w:uiPriority w:val="99"/>
    <w:unhideWhenUsed/>
    <w:rsid w:val="00242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D44"/>
  </w:style>
  <w:style w:type="paragraph" w:styleId="ListParagraph">
    <w:name w:val="List Paragraph"/>
    <w:basedOn w:val="Normal"/>
    <w:uiPriority w:val="34"/>
    <w:qFormat/>
    <w:rsid w:val="00AE3A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F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D6AA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6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AA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3E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ullet1">
    <w:name w:val="Bullet 1"/>
    <w:basedOn w:val="Normal"/>
    <w:next w:val="Normal"/>
    <w:qFormat/>
    <w:rsid w:val="00F12379"/>
    <w:pPr>
      <w:numPr>
        <w:numId w:val="21"/>
      </w:numPr>
      <w:spacing w:after="120" w:line="240" w:lineRule="auto"/>
    </w:pPr>
    <w:rPr>
      <w:szCs w:val="24"/>
    </w:rPr>
  </w:style>
  <w:style w:type="table" w:styleId="TableGrid">
    <w:name w:val="Table Grid"/>
    <w:basedOn w:val="TableNormal"/>
    <w:uiPriority w:val="39"/>
    <w:rsid w:val="00F1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3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5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5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1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duty-of-care/polic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sun-protection/polic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nsmart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F2E0E-FC03-4234-AD8D-EB7C3F92B1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359BEE-30C2-4E42-AD77-1C2FF63D3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6BCEB-CD44-40B7-9DD1-73CAD87C18F4}">
  <ds:schemaRefs>
    <ds:schemaRef ds:uri="http://purl.org/dc/terms/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Sharepoint/v3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916F5A-4C98-482C-82E1-8385FCE26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Ellen Paterson</cp:lastModifiedBy>
  <cp:revision>7</cp:revision>
  <cp:lastPrinted>2017-12-19T23:24:00Z</cp:lastPrinted>
  <dcterms:created xsi:type="dcterms:W3CDTF">2022-06-22T05:06:00Z</dcterms:created>
  <dcterms:modified xsi:type="dcterms:W3CDTF">2023-10-27T00:39:00Z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{2227174a-8a56-43b9-b204-0d927b8d4403}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R2018/0210214</vt:lpwstr>
  </property>
  <property fmtid="{D5CDD505-2E9C-101B-9397-08002B2CF9AE}" pid="12" name="RecordPoint_SubmissionCompleted">
    <vt:lpwstr>2018-04-23T14:30:26.8248541+10:00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</Properties>
</file>