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D78F" w14:textId="4DB27ABB" w:rsidR="00184525" w:rsidRPr="002C1D78"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STUDENT WELLBEING AND </w:t>
      </w:r>
      <w:r>
        <w:rPr>
          <w:rFonts w:asciiTheme="majorHAnsi" w:eastAsiaTheme="majorEastAsia" w:hAnsiTheme="majorHAnsi" w:cstheme="majorBidi"/>
          <w:b/>
          <w:color w:val="5B9BD5" w:themeColor="accent1"/>
          <w:sz w:val="44"/>
          <w:szCs w:val="32"/>
        </w:rPr>
        <w:br/>
        <w:t>ENGAGEMENT POLICY</w:t>
      </w:r>
    </w:p>
    <w:p w14:paraId="637E3AFE" w14:textId="6D6DA2B1" w:rsidR="008F633F" w:rsidRPr="002C1D78" w:rsidRDefault="00BB1D8A" w:rsidP="00986C52">
      <w:pPr>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986C52">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986C52">
      <w:pPr>
        <w:pStyle w:val="ListParagraph"/>
        <w:numPr>
          <w:ilvl w:val="0"/>
          <w:numId w:val="15"/>
        </w:numPr>
      </w:pPr>
      <w:r w:rsidRPr="002C1D78">
        <w:t>o</w:t>
      </w:r>
      <w:r w:rsidR="001F3E1E" w:rsidRPr="002C1D78">
        <w:t>ur commitment to providing a safe and supportive learning environment for students</w:t>
      </w:r>
    </w:p>
    <w:p w14:paraId="379D0E27" w14:textId="12F83D8E" w:rsidR="001F3E1E" w:rsidRPr="002C1D78" w:rsidRDefault="002C1D78" w:rsidP="00986C52">
      <w:pPr>
        <w:pStyle w:val="ListParagraph"/>
        <w:numPr>
          <w:ilvl w:val="0"/>
          <w:numId w:val="15"/>
        </w:numPr>
      </w:pPr>
      <w:r w:rsidRPr="002C1D78">
        <w:t>e</w:t>
      </w:r>
      <w:r w:rsidR="001F3E1E" w:rsidRPr="002C1D78">
        <w:t>xpectations for positive student behaviour</w:t>
      </w:r>
    </w:p>
    <w:p w14:paraId="39195CF1" w14:textId="6FD777AB" w:rsidR="001F3E1E" w:rsidRPr="002C1D78" w:rsidRDefault="002C1D78" w:rsidP="00986C52">
      <w:pPr>
        <w:pStyle w:val="ListParagraph"/>
        <w:numPr>
          <w:ilvl w:val="0"/>
          <w:numId w:val="15"/>
        </w:numPr>
      </w:pPr>
      <w:r w:rsidRPr="002C1D78">
        <w:t>s</w:t>
      </w:r>
      <w:r w:rsidR="001F3E1E" w:rsidRPr="002C1D78">
        <w:t>upport available to students and families</w:t>
      </w:r>
    </w:p>
    <w:p w14:paraId="7CAA1DFA" w14:textId="3D0364BD" w:rsidR="008F633F" w:rsidRPr="002C1D78" w:rsidRDefault="002C1D78" w:rsidP="00986C52">
      <w:pPr>
        <w:pStyle w:val="ListParagraph"/>
        <w:numPr>
          <w:ilvl w:val="0"/>
          <w:numId w:val="15"/>
        </w:numPr>
      </w:pPr>
      <w:proofErr w:type="gramStart"/>
      <w:r w:rsidRPr="002C1D78">
        <w:t>o</w:t>
      </w:r>
      <w:r w:rsidR="001F3E1E" w:rsidRPr="002C1D78">
        <w:t>ur</w:t>
      </w:r>
      <w:proofErr w:type="gramEnd"/>
      <w:r w:rsidR="001F3E1E" w:rsidRPr="002C1D78">
        <w:t xml:space="preserve"> school’s policies and procedures for responding to inappropriate student behaviour. </w:t>
      </w:r>
    </w:p>
    <w:p w14:paraId="62C334DB" w14:textId="4D9AA591" w:rsidR="001F3E1E" w:rsidRPr="002C1D78" w:rsidRDefault="001E6CFE" w:rsidP="00986C52">
      <w:pPr>
        <w:rPr>
          <w:rFonts w:cstheme="minorHAnsi"/>
          <w:color w:val="000000"/>
          <w:highlight w:val="yellow"/>
        </w:rPr>
      </w:pPr>
      <w:r>
        <w:rPr>
          <w:rFonts w:cstheme="minorHAnsi"/>
          <w:color w:val="000000"/>
        </w:rPr>
        <w:t xml:space="preserve">Glenroy Specialist School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60212B43" w:rsidR="00595CD8" w:rsidRDefault="00595CD8" w:rsidP="00986C52">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738583B3" w14:textId="77777777" w:rsidR="00986C52" w:rsidRPr="002C1D78" w:rsidRDefault="00986C52" w:rsidP="002C1D78">
      <w:pPr>
        <w:jc w:val="both"/>
      </w:pP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2633E3F1" w14:textId="7A47A59C" w:rsidR="008F633F" w:rsidRDefault="008F633F" w:rsidP="002C1D78">
      <w:pPr>
        <w:jc w:val="both"/>
      </w:pPr>
      <w:r w:rsidRPr="002C1D78">
        <w:t xml:space="preserve">This policy applies to all school activities, </w:t>
      </w:r>
      <w:r w:rsidR="00986C52">
        <w:t>including camps and excursions.</w:t>
      </w:r>
    </w:p>
    <w:p w14:paraId="29A954A6" w14:textId="77777777" w:rsidR="00986C52" w:rsidRPr="002C1D78" w:rsidRDefault="00986C52" w:rsidP="002C1D78">
      <w:pPr>
        <w:jc w:val="both"/>
      </w:pP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4B0B6295" w:rsidR="009B083B" w:rsidRPr="002C1D78" w:rsidRDefault="009B083B" w:rsidP="002C1D78">
      <w:pPr>
        <w:pStyle w:val="ListParagraph"/>
        <w:numPr>
          <w:ilvl w:val="0"/>
          <w:numId w:val="13"/>
        </w:numPr>
        <w:jc w:val="both"/>
      </w:pPr>
      <w:r w:rsidRPr="002C1D78">
        <w:t>Engagement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69E93766" w:rsidR="00B9138A" w:rsidRPr="002C1D78" w:rsidRDefault="00B9138A" w:rsidP="002C1D78">
      <w:pPr>
        <w:pStyle w:val="ListParagraph"/>
        <w:numPr>
          <w:ilvl w:val="0"/>
          <w:numId w:val="13"/>
        </w:numPr>
        <w:jc w:val="both"/>
      </w:pPr>
      <w:r w:rsidRPr="002C1D78">
        <w:t>Student behavioural expectations</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3C421CFE" w:rsidR="009B083B" w:rsidRDefault="009B083B" w:rsidP="002C1D78">
      <w:pPr>
        <w:pStyle w:val="ListParagraph"/>
        <w:numPr>
          <w:ilvl w:val="0"/>
          <w:numId w:val="13"/>
        </w:numPr>
        <w:jc w:val="both"/>
      </w:pPr>
      <w:r w:rsidRPr="002C1D78">
        <w:t xml:space="preserve">Evaluation </w:t>
      </w:r>
    </w:p>
    <w:p w14:paraId="4F5F1763" w14:textId="77777777" w:rsidR="00986C52" w:rsidRPr="002C1D78" w:rsidRDefault="00986C52" w:rsidP="00986C52">
      <w:pPr>
        <w:pStyle w:val="ListParagraph"/>
        <w:jc w:val="both"/>
      </w:pP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40CE88A9" w:rsidR="00A17B8D"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135D275B" w14:textId="1F4D9B54" w:rsidR="00813C5E" w:rsidRPr="00813C5E" w:rsidRDefault="00813C5E" w:rsidP="00813C5E">
      <w:pPr>
        <w:rPr>
          <w:rFonts w:eastAsia="Arial" w:cstheme="minorHAnsi"/>
          <w:lang w:val="en-US"/>
        </w:rPr>
      </w:pPr>
      <w:r w:rsidRPr="00813C5E">
        <w:rPr>
          <w:rFonts w:eastAsia="Arial" w:cstheme="minorHAnsi"/>
          <w:lang w:val="en-US"/>
        </w:rPr>
        <w:t xml:space="preserve">Glenroy Specialist School is one of four schools in Victoria for students who have physical and multiple disabilities and significant health concerns. In 2018 the enrolment is 139 EFT students </w:t>
      </w:r>
      <w:r w:rsidRPr="00813C5E">
        <w:rPr>
          <w:rFonts w:eastAsia="Arial" w:cstheme="minorHAnsi"/>
          <w:lang w:val="en-US"/>
        </w:rPr>
        <w:lastRenderedPageBreak/>
        <w:t>ranging from 5 to 18 years. The student population is drawn from across the Northern and Western suburbs of Melbourne and most students travel to and from school in a fleet of 20 buses.</w:t>
      </w:r>
    </w:p>
    <w:p w14:paraId="77BB96A9" w14:textId="77777777" w:rsidR="00813C5E" w:rsidRPr="00813C5E" w:rsidRDefault="00813C5E" w:rsidP="00813C5E">
      <w:pPr>
        <w:spacing w:after="0" w:line="240" w:lineRule="auto"/>
        <w:rPr>
          <w:rFonts w:ascii="Arial" w:eastAsia="Arial" w:hAnsi="Arial"/>
          <w:lang w:val="en-US"/>
        </w:rPr>
      </w:pPr>
      <w:r w:rsidRPr="00813C5E">
        <w:rPr>
          <w:rFonts w:eastAsia="Arial" w:cstheme="minorHAnsi"/>
          <w:lang w:val="en-US"/>
        </w:rPr>
        <w:t>Glenroy Specialist School is housed in a world class facility designed with architects, working closely with the school community, to support the specific learning and care needs of our students. The building features natural light, wide spaces, specialist learning and physical activity areas and integrated manual handling and care systems to support the occupational health and safety of all members of the school community. Extensive landscaping enables the students to enjoy learning in protected and engaging outdoor environments</w:t>
      </w:r>
      <w:r w:rsidRPr="00813C5E">
        <w:rPr>
          <w:rFonts w:ascii="Arial" w:eastAsia="Arial" w:hAnsi="Arial"/>
          <w:lang w:val="en-US"/>
        </w:rPr>
        <w:t>.</w:t>
      </w:r>
    </w:p>
    <w:p w14:paraId="728FD1F8" w14:textId="77777777" w:rsidR="00813C5E" w:rsidRPr="00813C5E" w:rsidRDefault="00813C5E" w:rsidP="00813C5E">
      <w:pPr>
        <w:spacing w:after="0" w:line="240" w:lineRule="auto"/>
        <w:rPr>
          <w:rFonts w:ascii="Arial" w:eastAsia="Arial" w:hAnsi="Arial"/>
          <w:lang w:val="en-US"/>
        </w:rPr>
      </w:pPr>
    </w:p>
    <w:p w14:paraId="6C574C78" w14:textId="60F8F19F" w:rsidR="00813C5E" w:rsidRPr="00813C5E" w:rsidRDefault="00813C5E" w:rsidP="00813C5E">
      <w:pPr>
        <w:spacing w:after="0" w:line="240" w:lineRule="auto"/>
        <w:rPr>
          <w:rFonts w:ascii="Arial" w:eastAsia="Arial" w:hAnsi="Arial"/>
          <w:lang w:val="en-US"/>
        </w:rPr>
      </w:pPr>
      <w:r w:rsidRPr="00813C5E">
        <w:rPr>
          <w:rFonts w:eastAsia="Arial" w:cstheme="minorHAnsi"/>
          <w:lang w:val="en-US"/>
        </w:rPr>
        <w:t xml:space="preserve">The school is divided into </w:t>
      </w:r>
      <w:proofErr w:type="gramStart"/>
      <w:r w:rsidRPr="00813C5E">
        <w:rPr>
          <w:rFonts w:eastAsia="Arial" w:cstheme="minorHAnsi"/>
          <w:lang w:val="en-US"/>
        </w:rPr>
        <w:t>Junior</w:t>
      </w:r>
      <w:proofErr w:type="gramEnd"/>
      <w:r w:rsidRPr="00813C5E">
        <w:rPr>
          <w:rFonts w:eastAsia="Arial" w:cstheme="minorHAnsi"/>
          <w:lang w:val="en-US"/>
        </w:rPr>
        <w:t xml:space="preserve">, Middle and Senior </w:t>
      </w:r>
      <w:proofErr w:type="spellStart"/>
      <w:r w:rsidRPr="00813C5E">
        <w:rPr>
          <w:rFonts w:eastAsia="Arial" w:cstheme="minorHAnsi"/>
          <w:lang w:val="en-US"/>
        </w:rPr>
        <w:t>subschools</w:t>
      </w:r>
      <w:proofErr w:type="spellEnd"/>
      <w:r w:rsidRPr="00813C5E">
        <w:rPr>
          <w:rFonts w:eastAsia="Arial" w:cstheme="minorHAnsi"/>
          <w:lang w:val="en-US"/>
        </w:rPr>
        <w:t>. Each student's learning program addresses goals set in their Individual Learning Plan which is formulated and reviewed in Student Support Group meetings.</w:t>
      </w:r>
    </w:p>
    <w:p w14:paraId="6C1D9A7E" w14:textId="77777777" w:rsidR="00813C5E" w:rsidRPr="00813C5E" w:rsidRDefault="00813C5E" w:rsidP="00813C5E">
      <w:pPr>
        <w:spacing w:after="0" w:line="240" w:lineRule="auto"/>
        <w:rPr>
          <w:rFonts w:ascii="Arial" w:eastAsia="Arial" w:hAnsi="Arial"/>
          <w:lang w:val="en-US"/>
        </w:rPr>
      </w:pPr>
    </w:p>
    <w:p w14:paraId="51401C0E" w14:textId="11548159" w:rsidR="00813C5E" w:rsidRPr="001469F1" w:rsidRDefault="00813C5E" w:rsidP="00813C5E">
      <w:pPr>
        <w:spacing w:after="0" w:line="240" w:lineRule="auto"/>
        <w:rPr>
          <w:rFonts w:eastAsia="Arial" w:cstheme="minorHAnsi"/>
          <w:lang w:val="en-US"/>
        </w:rPr>
      </w:pPr>
      <w:r w:rsidRPr="001469F1">
        <w:rPr>
          <w:rFonts w:eastAsia="Arial" w:cstheme="minorHAnsi"/>
          <w:lang w:val="en-US"/>
        </w:rPr>
        <w:t>The school has a multi-disciplinary team</w:t>
      </w:r>
      <w:r w:rsidR="001469F1">
        <w:rPr>
          <w:rFonts w:eastAsia="Arial" w:cstheme="minorHAnsi"/>
          <w:lang w:val="en-US"/>
        </w:rPr>
        <w:t xml:space="preserve"> of</w:t>
      </w:r>
      <w:r w:rsidRPr="001469F1">
        <w:rPr>
          <w:rFonts w:eastAsia="Arial" w:cstheme="minorHAnsi"/>
          <w:lang w:val="en-US"/>
        </w:rPr>
        <w:t xml:space="preserve"> teachers, educational support staff, administration officers, mealtime assistants, speech pathologists, occupational therapists, physiotherapists and nurses. </w:t>
      </w:r>
    </w:p>
    <w:p w14:paraId="11DC1986" w14:textId="77777777" w:rsidR="00813C5E" w:rsidRPr="00813C5E" w:rsidRDefault="00813C5E" w:rsidP="001469F1">
      <w:pPr>
        <w:pStyle w:val="ListParagraph"/>
        <w:spacing w:after="0" w:line="240" w:lineRule="auto"/>
        <w:rPr>
          <w:rFonts w:ascii="Arial" w:eastAsia="Arial" w:hAnsi="Arial"/>
          <w:lang w:val="en-US"/>
        </w:rPr>
      </w:pPr>
    </w:p>
    <w:p w14:paraId="43CBE71F" w14:textId="77777777" w:rsidR="00813C5E" w:rsidRPr="001469F1" w:rsidRDefault="00813C5E" w:rsidP="001469F1">
      <w:pPr>
        <w:spacing w:after="0" w:line="240" w:lineRule="auto"/>
        <w:rPr>
          <w:rFonts w:eastAsia="Arial" w:cstheme="minorHAnsi"/>
          <w:lang w:val="en-US"/>
        </w:rPr>
      </w:pPr>
      <w:r w:rsidRPr="001469F1">
        <w:rPr>
          <w:rFonts w:eastAsia="Arial" w:cstheme="minorHAnsi"/>
          <w:lang w:val="en-US"/>
        </w:rPr>
        <w:t>The school curriculum program is developed using the Victorian Curriculum with the majority of students working on levels A, B, C and D. The Post Compulsory Years senior students work to a modified senior secondary timetable including Literacy, Numeracy, specialist activities and Career Action Planning.</w:t>
      </w:r>
    </w:p>
    <w:p w14:paraId="006E6802" w14:textId="77777777" w:rsidR="00813C5E" w:rsidRPr="001469F1" w:rsidRDefault="00813C5E" w:rsidP="001469F1">
      <w:pPr>
        <w:spacing w:after="0" w:line="240" w:lineRule="auto"/>
        <w:rPr>
          <w:rFonts w:ascii="Arial" w:eastAsia="Arial" w:hAnsi="Arial"/>
          <w:lang w:val="en-US"/>
        </w:rPr>
      </w:pPr>
    </w:p>
    <w:p w14:paraId="2698BCBD" w14:textId="600301A6" w:rsidR="00813C5E" w:rsidRPr="001469F1" w:rsidRDefault="00813C5E" w:rsidP="001469F1">
      <w:pPr>
        <w:spacing w:after="0" w:line="240" w:lineRule="auto"/>
        <w:rPr>
          <w:rFonts w:eastAsia="Arial" w:cstheme="minorHAnsi"/>
          <w:lang w:val="en-US"/>
        </w:rPr>
      </w:pPr>
      <w:r w:rsidRPr="001469F1">
        <w:rPr>
          <w:rFonts w:eastAsia="Arial" w:cstheme="minorHAnsi"/>
          <w:lang w:val="en-US"/>
        </w:rPr>
        <w:t xml:space="preserve">There is a school wide focus on Aided and Augmentative Communication and the active participation of all students in all aspects of school life. A School Wide Positive </w:t>
      </w:r>
      <w:proofErr w:type="spellStart"/>
      <w:r w:rsidRPr="001469F1">
        <w:rPr>
          <w:rFonts w:eastAsia="Arial" w:cstheme="minorHAnsi"/>
          <w:lang w:val="en-US"/>
        </w:rPr>
        <w:t>Behaviour</w:t>
      </w:r>
      <w:proofErr w:type="spellEnd"/>
      <w:r w:rsidRPr="001469F1">
        <w:rPr>
          <w:rFonts w:eastAsia="Arial" w:cstheme="minorHAnsi"/>
          <w:lang w:val="en-US"/>
        </w:rPr>
        <w:t xml:space="preserve"> culture aims to maximize engagement in learning. The Mealtime Program provides students with 1:1 time for nutrition and hydration, mealtime skill development and communication </w:t>
      </w:r>
      <w:proofErr w:type="spellStart"/>
      <w:r w:rsidRPr="001469F1">
        <w:rPr>
          <w:rFonts w:eastAsia="Arial" w:cstheme="minorHAnsi"/>
          <w:lang w:val="en-US"/>
        </w:rPr>
        <w:t>practise</w:t>
      </w:r>
      <w:proofErr w:type="spellEnd"/>
      <w:r w:rsidRPr="001469F1">
        <w:rPr>
          <w:rFonts w:eastAsia="Arial" w:cstheme="minorHAnsi"/>
          <w:lang w:val="en-US"/>
        </w:rPr>
        <w:t>. Partnerships between the school and community agencies support and enrich the work of the school. Links with Early Intervention, Vocational and Futures for Young Adults providers enhance transitions into and beyond the school</w:t>
      </w:r>
    </w:p>
    <w:p w14:paraId="6E632ED2" w14:textId="77777777" w:rsidR="001469F1" w:rsidRPr="001469F1" w:rsidRDefault="001469F1" w:rsidP="001469F1">
      <w:pPr>
        <w:spacing w:after="0" w:line="240" w:lineRule="auto"/>
        <w:rPr>
          <w:rFonts w:eastAsia="Arial" w:cstheme="minorHAnsi"/>
          <w:lang w:val="en-US"/>
        </w:rPr>
      </w:pPr>
    </w:p>
    <w:p w14:paraId="6F8B11B3" w14:textId="4BF60934" w:rsidR="00813C5E" w:rsidRDefault="001469F1" w:rsidP="001469F1">
      <w:pPr>
        <w:spacing w:after="0" w:line="240" w:lineRule="auto"/>
        <w:rPr>
          <w:rFonts w:eastAsia="Arial" w:cstheme="minorHAnsi"/>
          <w:lang w:val="en-US"/>
        </w:rPr>
      </w:pPr>
      <w:r w:rsidRPr="001469F1">
        <w:rPr>
          <w:rFonts w:eastAsia="Arial" w:cstheme="minorHAnsi"/>
          <w:lang w:val="en-US"/>
        </w:rPr>
        <w:t>C</w:t>
      </w:r>
      <w:r w:rsidR="00813C5E" w:rsidRPr="001469F1">
        <w:rPr>
          <w:rFonts w:eastAsia="Arial" w:cstheme="minorHAnsi"/>
          <w:lang w:val="en-US"/>
        </w:rPr>
        <w:t xml:space="preserve">lose links with Royal Children's Hospital medical staff and with </w:t>
      </w:r>
      <w:proofErr w:type="spellStart"/>
      <w:r w:rsidR="00813C5E" w:rsidRPr="001469F1">
        <w:rPr>
          <w:rFonts w:eastAsia="Arial" w:cstheme="minorHAnsi"/>
          <w:lang w:val="en-US"/>
        </w:rPr>
        <w:t>with</w:t>
      </w:r>
      <w:proofErr w:type="spellEnd"/>
      <w:r w:rsidR="00813C5E" w:rsidRPr="001469F1">
        <w:rPr>
          <w:rFonts w:eastAsia="Arial" w:cstheme="minorHAnsi"/>
          <w:lang w:val="en-US"/>
        </w:rPr>
        <w:t xml:space="preserve"> specialist equipment providers </w:t>
      </w:r>
      <w:proofErr w:type="spellStart"/>
      <w:r w:rsidR="00813C5E" w:rsidRPr="001469F1">
        <w:rPr>
          <w:rFonts w:eastAsia="Arial" w:cstheme="minorHAnsi"/>
          <w:lang w:val="en-US"/>
        </w:rPr>
        <w:t>maximise</w:t>
      </w:r>
      <w:proofErr w:type="spellEnd"/>
      <w:r w:rsidR="00813C5E" w:rsidRPr="001469F1">
        <w:rPr>
          <w:rFonts w:eastAsia="Arial" w:cstheme="minorHAnsi"/>
          <w:lang w:val="en-US"/>
        </w:rPr>
        <w:t xml:space="preserve"> the opportunities for school based services for families. Links with the Royal </w:t>
      </w:r>
      <w:proofErr w:type="spellStart"/>
      <w:r w:rsidR="00813C5E" w:rsidRPr="001469F1">
        <w:rPr>
          <w:rFonts w:eastAsia="Arial" w:cstheme="minorHAnsi"/>
          <w:lang w:val="en-US"/>
        </w:rPr>
        <w:t>Childrens</w:t>
      </w:r>
      <w:proofErr w:type="spellEnd"/>
      <w:r w:rsidR="00813C5E" w:rsidRPr="001469F1">
        <w:rPr>
          <w:rFonts w:eastAsia="Arial" w:cstheme="minorHAnsi"/>
          <w:lang w:val="en-US"/>
        </w:rPr>
        <w:t xml:space="preserve">’ Hospital Education Unit supports continuity of learning for students during long hospital admissions. </w:t>
      </w:r>
    </w:p>
    <w:p w14:paraId="38CBF2DF" w14:textId="77777777" w:rsidR="00986C52" w:rsidRPr="001469F1" w:rsidRDefault="00986C52" w:rsidP="001469F1">
      <w:pPr>
        <w:spacing w:after="0" w:line="240" w:lineRule="auto"/>
        <w:rPr>
          <w:rFonts w:eastAsia="Arial" w:cstheme="minorHAnsi"/>
          <w:lang w:val="en-US"/>
        </w:rPr>
      </w:pPr>
    </w:p>
    <w:p w14:paraId="4E5DA531" w14:textId="77777777" w:rsidR="001E6CFE" w:rsidRPr="001469F1" w:rsidRDefault="001E6CFE" w:rsidP="001E6CFE">
      <w:pPr>
        <w:jc w:val="both"/>
        <w:outlineLvl w:val="2"/>
        <w:rPr>
          <w:rFonts w:eastAsiaTheme="majorEastAsia" w:cstheme="minorHAnsi"/>
          <w:b/>
          <w:color w:val="000000" w:themeColor="text1"/>
          <w:sz w:val="24"/>
          <w:szCs w:val="24"/>
        </w:rPr>
      </w:pPr>
    </w:p>
    <w:p w14:paraId="53D93D25" w14:textId="3ACAA61E" w:rsidR="008F633F" w:rsidRPr="001469F1" w:rsidRDefault="008F633F" w:rsidP="004126FB">
      <w:pPr>
        <w:pStyle w:val="ListParagraph"/>
        <w:numPr>
          <w:ilvl w:val="0"/>
          <w:numId w:val="12"/>
        </w:numPr>
        <w:ind w:left="714" w:hanging="357"/>
        <w:jc w:val="both"/>
        <w:outlineLvl w:val="2"/>
        <w:rPr>
          <w:rFonts w:eastAsiaTheme="majorEastAsia" w:cstheme="minorHAnsi"/>
          <w:b/>
          <w:color w:val="000000" w:themeColor="text1"/>
        </w:rPr>
      </w:pPr>
      <w:r w:rsidRPr="001469F1">
        <w:rPr>
          <w:rFonts w:eastAsiaTheme="majorEastAsia" w:cstheme="minorHAnsi"/>
          <w:b/>
          <w:color w:val="000000" w:themeColor="text1"/>
        </w:rPr>
        <w:t xml:space="preserve">School values, philosophy and vision </w:t>
      </w:r>
    </w:p>
    <w:p w14:paraId="0B53A8D7" w14:textId="02FBDF92" w:rsidR="001469F1" w:rsidRPr="001469F1" w:rsidRDefault="001469F1" w:rsidP="001469F1">
      <w:pPr>
        <w:outlineLvl w:val="2"/>
        <w:rPr>
          <w:rFonts w:eastAsiaTheme="majorEastAsia" w:cstheme="minorHAnsi"/>
          <w:color w:val="000000" w:themeColor="text1"/>
        </w:rPr>
      </w:pPr>
      <w:r w:rsidRPr="001469F1">
        <w:rPr>
          <w:rFonts w:eastAsiaTheme="majorEastAsia" w:cstheme="minorHAnsi"/>
          <w:color w:val="000000" w:themeColor="text1"/>
        </w:rPr>
        <w:t xml:space="preserve">Glenroy SS values, philosophy and vision are outlined in the </w:t>
      </w:r>
      <w:hyperlink r:id="rId12" w:history="1">
        <w:r w:rsidRPr="001469F1">
          <w:rPr>
            <w:rStyle w:val="Hyperlink"/>
            <w:rFonts w:eastAsiaTheme="majorEastAsia" w:cstheme="minorHAnsi"/>
          </w:rPr>
          <w:t>Statement of Values and School Philosophy</w:t>
        </w:r>
      </w:hyperlink>
      <w:r w:rsidRPr="001469F1">
        <w:rPr>
          <w:rFonts w:eastAsiaTheme="majorEastAsia" w:cstheme="minorHAnsi"/>
          <w:color w:val="000000" w:themeColor="text1"/>
        </w:rPr>
        <w:t xml:space="preserve">. </w:t>
      </w:r>
    </w:p>
    <w:p w14:paraId="13BCA036" w14:textId="641A6C7A" w:rsidR="001469F1" w:rsidRDefault="001469F1" w:rsidP="00986C52">
      <w:pPr>
        <w:spacing w:line="240" w:lineRule="auto"/>
        <w:outlineLvl w:val="2"/>
        <w:rPr>
          <w:rFonts w:cstheme="minorHAnsi"/>
        </w:rPr>
      </w:pPr>
      <w:r w:rsidRPr="001469F1">
        <w:rPr>
          <w:rFonts w:cstheme="minorHAnsi"/>
        </w:rPr>
        <w:t xml:space="preserve">At Glenroy SS, we use School-Wide Positive Behaviour Support (SWPBS). SWPBS is a whole-school initiative to support student engagement, social interactions and encourage appropriate behaviours. It is a 3-tiered approach with universal strategies at Tier 1, </w:t>
      </w:r>
      <w:r w:rsidR="00387146">
        <w:rPr>
          <w:rFonts w:cstheme="minorHAnsi"/>
        </w:rPr>
        <w:t xml:space="preserve">targeted </w:t>
      </w:r>
      <w:r w:rsidRPr="001469F1">
        <w:rPr>
          <w:rFonts w:cstheme="minorHAnsi"/>
        </w:rPr>
        <w:t>behaviour support plans at Tier 2 and</w:t>
      </w:r>
      <w:r w:rsidR="00387146">
        <w:rPr>
          <w:rFonts w:cstheme="minorHAnsi"/>
        </w:rPr>
        <w:t xml:space="preserve"> individual</w:t>
      </w:r>
      <w:r w:rsidRPr="001469F1">
        <w:rPr>
          <w:rFonts w:cstheme="minorHAnsi"/>
        </w:rPr>
        <w:t xml:space="preserve"> behaviour response plans at Tier 3. The process to develop and implement the universal strategies at GSS has resulted from collaboration with all staff across the school.</w:t>
      </w:r>
    </w:p>
    <w:p w14:paraId="64C0674C" w14:textId="77777777" w:rsidR="00986C52" w:rsidRDefault="00986C52" w:rsidP="00AF44A9">
      <w:pPr>
        <w:spacing w:line="240" w:lineRule="auto"/>
        <w:jc w:val="both"/>
        <w:outlineLvl w:val="2"/>
        <w:rPr>
          <w:rFonts w:cstheme="minorHAnsi"/>
        </w:rPr>
      </w:pPr>
    </w:p>
    <w:p w14:paraId="1091965D" w14:textId="77777777" w:rsidR="00986C52" w:rsidRPr="001469F1" w:rsidRDefault="00986C52" w:rsidP="00AF44A9">
      <w:pPr>
        <w:spacing w:line="240" w:lineRule="auto"/>
        <w:jc w:val="both"/>
        <w:outlineLvl w:val="2"/>
        <w:rPr>
          <w:rFonts w:eastAsiaTheme="majorEastAsia" w:cstheme="minorHAnsi"/>
          <w:color w:val="000000" w:themeColor="text1"/>
        </w:rPr>
      </w:pPr>
    </w:p>
    <w:p w14:paraId="4D797616" w14:textId="2AC84775"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lastRenderedPageBreak/>
        <w:t>Engagement strategies</w:t>
      </w:r>
    </w:p>
    <w:p w14:paraId="3B214B06" w14:textId="118836BB" w:rsidR="00CF11DE" w:rsidRDefault="00AB692B" w:rsidP="00986C52">
      <w:pPr>
        <w:jc w:val="both"/>
        <w:rPr>
          <w:i/>
          <w:u w:val="single"/>
        </w:rPr>
      </w:pPr>
      <w:r w:rsidRPr="00CF11DE">
        <w:rPr>
          <w:i/>
          <w:u w:val="single"/>
        </w:rPr>
        <w:t>Universal</w:t>
      </w:r>
    </w:p>
    <w:p w14:paraId="1B5DC29A" w14:textId="74793FFD" w:rsidR="00AB692B" w:rsidRPr="00986C52" w:rsidRDefault="00CF11DE" w:rsidP="00986C52">
      <w:pPr>
        <w:spacing w:line="240" w:lineRule="auto"/>
        <w:rPr>
          <w:rFonts w:cstheme="minorHAnsi"/>
        </w:rPr>
      </w:pPr>
      <w:r w:rsidRPr="00986C52">
        <w:rPr>
          <w:rFonts w:cstheme="minorHAnsi"/>
        </w:rPr>
        <w:t xml:space="preserve">At Tier 1, we employ a range of strategies to meet the individual needs of all the students across the school. These include the </w:t>
      </w:r>
      <w:hyperlink r:id="rId13" w:history="1">
        <w:r w:rsidRPr="00986C52">
          <w:rPr>
            <w:rStyle w:val="Hyperlink"/>
            <w:rFonts w:cstheme="minorHAnsi"/>
          </w:rPr>
          <w:t>Behaviour Purpose Statement</w:t>
        </w:r>
      </w:hyperlink>
      <w:r w:rsidRPr="00986C52">
        <w:rPr>
          <w:rFonts w:cstheme="minorHAnsi"/>
        </w:rPr>
        <w:t xml:space="preserve"> for staff</w:t>
      </w:r>
      <w:r w:rsidR="00AF44A9" w:rsidRPr="00986C52">
        <w:rPr>
          <w:rFonts w:cstheme="minorHAnsi"/>
        </w:rPr>
        <w:t xml:space="preserve"> and</w:t>
      </w:r>
      <w:r w:rsidRPr="00986C52">
        <w:rPr>
          <w:rFonts w:cstheme="minorHAnsi"/>
        </w:rPr>
        <w:t xml:space="preserve"> the </w:t>
      </w:r>
      <w:hyperlink r:id="rId14" w:history="1">
        <w:r w:rsidRPr="00986C52">
          <w:rPr>
            <w:rStyle w:val="Hyperlink"/>
            <w:rFonts w:cstheme="minorHAnsi"/>
          </w:rPr>
          <w:t>Matrix of Expectations</w:t>
        </w:r>
      </w:hyperlink>
      <w:r w:rsidRPr="00986C52">
        <w:rPr>
          <w:rFonts w:cstheme="minorHAnsi"/>
        </w:rPr>
        <w:t xml:space="preserve"> for students. Working under the ethos of T-I-M-E we maintain; </w:t>
      </w:r>
    </w:p>
    <w:p w14:paraId="1EB752C9" w14:textId="31887977" w:rsidR="003645C1" w:rsidRPr="00986C52" w:rsidRDefault="000C565D" w:rsidP="002C1D78">
      <w:pPr>
        <w:pStyle w:val="ListParagraph"/>
        <w:numPr>
          <w:ilvl w:val="0"/>
          <w:numId w:val="2"/>
        </w:numPr>
        <w:jc w:val="both"/>
      </w:pPr>
      <w:r w:rsidRPr="00986C52">
        <w:t>h</w:t>
      </w:r>
      <w:r w:rsidR="003645C1" w:rsidRPr="00986C52">
        <w:t xml:space="preserve">igh and consistent expectations of all </w:t>
      </w:r>
      <w:r w:rsidR="00935535" w:rsidRPr="00986C52">
        <w:t>staff, students and parents and carers</w:t>
      </w:r>
    </w:p>
    <w:p w14:paraId="7119E59A" w14:textId="6B0D5984" w:rsidR="00FA5301" w:rsidRPr="00986C52" w:rsidRDefault="000C565D" w:rsidP="002C1D78">
      <w:pPr>
        <w:pStyle w:val="ListParagraph"/>
        <w:numPr>
          <w:ilvl w:val="0"/>
          <w:numId w:val="2"/>
        </w:numPr>
        <w:jc w:val="both"/>
      </w:pPr>
      <w:r w:rsidRPr="00986C52">
        <w:t>p</w:t>
      </w:r>
      <w:r w:rsidR="00FA5301" w:rsidRPr="00986C52">
        <w:t>rioriti</w:t>
      </w:r>
      <w:r w:rsidR="0022008F" w:rsidRPr="00986C52">
        <w:t>s</w:t>
      </w:r>
      <w:r w:rsidR="00FA5301" w:rsidRPr="00986C52">
        <w:t>e</w:t>
      </w:r>
      <w:r w:rsidR="0022008F" w:rsidRPr="00986C52">
        <w:t xml:space="preserve"> positive relationships between staff and students, recognising the fundamental role this plays in building and sustaining student wellbeing </w:t>
      </w:r>
    </w:p>
    <w:p w14:paraId="3EB31A49" w14:textId="79D0E13E" w:rsidR="0080202B" w:rsidRPr="00986C52" w:rsidRDefault="000C565D" w:rsidP="002C1D78">
      <w:pPr>
        <w:pStyle w:val="ListParagraph"/>
        <w:numPr>
          <w:ilvl w:val="0"/>
          <w:numId w:val="2"/>
        </w:numPr>
        <w:jc w:val="both"/>
      </w:pPr>
      <w:r w:rsidRPr="00986C52">
        <w:t>c</w:t>
      </w:r>
      <w:r w:rsidR="0080202B" w:rsidRPr="00986C52">
        <w:t>reat</w:t>
      </w:r>
      <w:r w:rsidR="00F2424C" w:rsidRPr="00986C52">
        <w:t>ing</w:t>
      </w:r>
      <w:r w:rsidR="0080202B" w:rsidRPr="00986C52">
        <w:t xml:space="preserve"> a culture that is inclusive, engag</w:t>
      </w:r>
      <w:r w:rsidR="00F2424C" w:rsidRPr="00986C52">
        <w:t>ing</w:t>
      </w:r>
      <w:r w:rsidR="0080202B" w:rsidRPr="00986C52">
        <w:t xml:space="preserve"> and supportive</w:t>
      </w:r>
    </w:p>
    <w:p w14:paraId="7AD257F2" w14:textId="6212F580" w:rsidR="00FA5301" w:rsidRPr="00986C52" w:rsidRDefault="000C565D" w:rsidP="002C1D78">
      <w:pPr>
        <w:pStyle w:val="ListParagraph"/>
        <w:numPr>
          <w:ilvl w:val="0"/>
          <w:numId w:val="2"/>
        </w:numPr>
        <w:jc w:val="both"/>
      </w:pPr>
      <w:r w:rsidRPr="00986C52">
        <w:rPr>
          <w:rFonts w:ascii="Calibri" w:hAnsi="Calibri" w:cs="Calibri"/>
          <w:color w:val="000000"/>
        </w:rPr>
        <w:t>w</w:t>
      </w:r>
      <w:r w:rsidR="00FA5301" w:rsidRPr="00986C52">
        <w:rPr>
          <w:rFonts w:ascii="Calibri" w:hAnsi="Calibri" w:cs="Calibri"/>
          <w:color w:val="000000"/>
        </w:rPr>
        <w:t>elcom</w:t>
      </w:r>
      <w:r w:rsidR="002F0915" w:rsidRPr="00986C52">
        <w:rPr>
          <w:rFonts w:ascii="Calibri" w:hAnsi="Calibri" w:cs="Calibri"/>
          <w:color w:val="000000"/>
        </w:rPr>
        <w:t>ing</w:t>
      </w:r>
      <w:r w:rsidR="00FA5301" w:rsidRPr="00986C52">
        <w:rPr>
          <w:rFonts w:ascii="Calibri" w:hAnsi="Calibri" w:cs="Calibri"/>
          <w:color w:val="000000"/>
        </w:rPr>
        <w:t xml:space="preserve"> all parents/carers and</w:t>
      </w:r>
      <w:r w:rsidR="002F0915" w:rsidRPr="00986C52">
        <w:rPr>
          <w:rFonts w:ascii="Calibri" w:hAnsi="Calibri" w:cs="Calibri"/>
          <w:color w:val="000000"/>
        </w:rPr>
        <w:t xml:space="preserve"> being</w:t>
      </w:r>
      <w:r w:rsidR="00FA5301" w:rsidRPr="00986C52">
        <w:rPr>
          <w:rFonts w:ascii="Calibri" w:hAnsi="Calibri" w:cs="Calibri"/>
          <w:color w:val="000000"/>
        </w:rPr>
        <w:t xml:space="preserve"> responsive to</w:t>
      </w:r>
      <w:r w:rsidRPr="00986C52">
        <w:rPr>
          <w:rFonts w:ascii="Calibri" w:hAnsi="Calibri" w:cs="Calibri"/>
          <w:color w:val="000000"/>
        </w:rPr>
        <w:t xml:space="preserve"> them as partners in learning</w:t>
      </w:r>
    </w:p>
    <w:p w14:paraId="1E949CFD" w14:textId="214C9D6B" w:rsidR="00787AEF" w:rsidRPr="00986C52" w:rsidRDefault="000C565D" w:rsidP="002C1D78">
      <w:pPr>
        <w:pStyle w:val="ListParagraph"/>
        <w:numPr>
          <w:ilvl w:val="0"/>
          <w:numId w:val="2"/>
        </w:numPr>
        <w:jc w:val="both"/>
      </w:pPr>
      <w:r w:rsidRPr="00986C52">
        <w:t>a</w:t>
      </w:r>
      <w:r w:rsidR="00787AEF" w:rsidRPr="00986C52">
        <w:t xml:space="preserve">nalysing and being responsive to a range of </w:t>
      </w:r>
      <w:r w:rsidR="00AF44A9" w:rsidRPr="00986C52">
        <w:t>school data such as attendance,</w:t>
      </w:r>
      <w:r w:rsidR="00787AEF" w:rsidRPr="00986C52">
        <w:t xml:space="preserve"> parent survey data, student management data and school level assessment data</w:t>
      </w:r>
    </w:p>
    <w:p w14:paraId="1F2CF239" w14:textId="7D593CF4" w:rsidR="00AB692B" w:rsidRPr="00986C52" w:rsidRDefault="00AF44A9" w:rsidP="002C1D78">
      <w:pPr>
        <w:pStyle w:val="ListParagraph"/>
        <w:numPr>
          <w:ilvl w:val="0"/>
          <w:numId w:val="2"/>
        </w:numPr>
        <w:jc w:val="both"/>
      </w:pPr>
      <w:r w:rsidRPr="00986C52">
        <w:t>d</w:t>
      </w:r>
      <w:r w:rsidR="00AB692B" w:rsidRPr="00986C52">
        <w:t>eliver</w:t>
      </w:r>
      <w:r w:rsidRPr="00986C52">
        <w:t>ing</w:t>
      </w:r>
      <w:r w:rsidR="00AB692B" w:rsidRPr="00986C52">
        <w:t xml:space="preserve"> a broad curriculum</w:t>
      </w:r>
      <w:r w:rsidRPr="00986C52">
        <w:t xml:space="preserve">, including </w:t>
      </w:r>
      <w:r w:rsidR="00AB692B" w:rsidRPr="00986C52">
        <w:t>VCAL</w:t>
      </w:r>
      <w:r w:rsidRPr="00986C52">
        <w:t>,</w:t>
      </w:r>
      <w:r w:rsidR="00AB692B" w:rsidRPr="00986C52">
        <w:t xml:space="preserve"> to ensure that students are able to choose subjects and programs that are tailored to their intere</w:t>
      </w:r>
      <w:r w:rsidR="000C565D" w:rsidRPr="00986C52">
        <w:t>sts, strengths and aspirations</w:t>
      </w:r>
    </w:p>
    <w:p w14:paraId="7070B150" w14:textId="51CFE13D" w:rsidR="00AB692B" w:rsidRPr="00986C52" w:rsidRDefault="00AB692B" w:rsidP="002C1D78">
      <w:pPr>
        <w:pStyle w:val="ListParagraph"/>
        <w:numPr>
          <w:ilvl w:val="0"/>
          <w:numId w:val="2"/>
        </w:numPr>
        <w:jc w:val="both"/>
      </w:pPr>
      <w:r w:rsidRPr="00986C52">
        <w:t>adopt</w:t>
      </w:r>
      <w:r w:rsidR="00AF44A9" w:rsidRPr="00986C52">
        <w:t>ing</w:t>
      </w:r>
      <w:r w:rsidRPr="00986C52">
        <w:t xml:space="preserve"> a broad range of teaching and assessment approaches to effectively respond to the diverse learning styles, strengths and needs of our students</w:t>
      </w:r>
      <w:r w:rsidR="001319D6" w:rsidRPr="00986C52">
        <w:t xml:space="preserve"> and follow the standards set by the Victorian Institute of Teaching</w:t>
      </w:r>
    </w:p>
    <w:p w14:paraId="1E267D8E" w14:textId="65A78E77" w:rsidR="00AB692B" w:rsidRPr="00986C52" w:rsidRDefault="00AF44A9" w:rsidP="002C1D78">
      <w:pPr>
        <w:pStyle w:val="ListParagraph"/>
        <w:numPr>
          <w:ilvl w:val="0"/>
          <w:numId w:val="2"/>
        </w:numPr>
        <w:jc w:val="both"/>
      </w:pPr>
      <w:r w:rsidRPr="00986C52">
        <w:t xml:space="preserve">that </w:t>
      </w:r>
      <w:r w:rsidR="000C565D" w:rsidRPr="00986C52">
        <w:t>o</w:t>
      </w:r>
      <w:r w:rsidR="00AB692B" w:rsidRPr="00986C52">
        <w:t xml:space="preserve">ur school’s Statement of Values are incorporated into our curriculum and </w:t>
      </w:r>
      <w:r w:rsidR="00F2424C" w:rsidRPr="00986C52">
        <w:t xml:space="preserve">promoted </w:t>
      </w:r>
      <w:r w:rsidR="00AB692B" w:rsidRPr="00986C52">
        <w:t>to students, staff and parents so that they are shared and celebrated as the fou</w:t>
      </w:r>
      <w:r w:rsidR="000C565D" w:rsidRPr="00986C52">
        <w:t>ndation of our school community</w:t>
      </w:r>
    </w:p>
    <w:p w14:paraId="4C6994A2" w14:textId="60142BCE" w:rsidR="001319D6" w:rsidRPr="00986C52" w:rsidRDefault="000C565D" w:rsidP="002C1D78">
      <w:pPr>
        <w:pStyle w:val="ListParagraph"/>
        <w:numPr>
          <w:ilvl w:val="0"/>
          <w:numId w:val="2"/>
        </w:numPr>
        <w:jc w:val="both"/>
      </w:pPr>
      <w:r w:rsidRPr="00986C52">
        <w:t>c</w:t>
      </w:r>
      <w:r w:rsidR="001319D6" w:rsidRPr="00986C52">
        <w:t>arefully planned transition programs to support students moving into different stages of their schooling</w:t>
      </w:r>
    </w:p>
    <w:p w14:paraId="25081992" w14:textId="20B72302" w:rsidR="00215BA1" w:rsidRPr="00986C52" w:rsidRDefault="00AF44A9" w:rsidP="002C1D78">
      <w:pPr>
        <w:pStyle w:val="ListParagraph"/>
        <w:numPr>
          <w:ilvl w:val="0"/>
          <w:numId w:val="2"/>
        </w:numPr>
        <w:jc w:val="both"/>
      </w:pPr>
      <w:r w:rsidRPr="00986C52">
        <w:t xml:space="preserve">that </w:t>
      </w:r>
      <w:r w:rsidR="000C565D" w:rsidRPr="00986C52">
        <w:t>p</w:t>
      </w:r>
      <w:r w:rsidR="00AB692B" w:rsidRPr="00986C52">
        <w:t>ositive behaviour and student achievement is acknowledged in the classroom</w:t>
      </w:r>
      <w:r w:rsidR="00215BA1" w:rsidRPr="00986C52">
        <w:t>, and formally in school assembli</w:t>
      </w:r>
      <w:r w:rsidR="000C565D" w:rsidRPr="00986C52">
        <w:t>es and communication to parents</w:t>
      </w:r>
    </w:p>
    <w:p w14:paraId="76F21A01" w14:textId="68523856" w:rsidR="0080202B" w:rsidRPr="00986C52" w:rsidRDefault="000C565D" w:rsidP="002C1D78">
      <w:pPr>
        <w:pStyle w:val="ListParagraph"/>
        <w:numPr>
          <w:ilvl w:val="0"/>
          <w:numId w:val="2"/>
        </w:numPr>
        <w:jc w:val="both"/>
      </w:pPr>
      <w:r w:rsidRPr="00986C52">
        <w:t>m</w:t>
      </w:r>
      <w:r w:rsidR="0080202B" w:rsidRPr="00986C52">
        <w:t>onitor</w:t>
      </w:r>
      <w:r w:rsidR="00AF44A9" w:rsidRPr="00986C52">
        <w:t>ing</w:t>
      </w:r>
      <w:r w:rsidR="0080202B" w:rsidRPr="00986C52">
        <w:t xml:space="preserve"> student attendance and implement attendance improvement strategies at a whole-school, cohort and individual level</w:t>
      </w:r>
    </w:p>
    <w:p w14:paraId="0E74DA5C" w14:textId="50C55AC8" w:rsidR="00215BA1" w:rsidRPr="00986C52" w:rsidRDefault="00AF44A9" w:rsidP="002C1D78">
      <w:pPr>
        <w:pStyle w:val="ListParagraph"/>
        <w:numPr>
          <w:ilvl w:val="0"/>
          <w:numId w:val="2"/>
        </w:numPr>
        <w:jc w:val="both"/>
      </w:pPr>
      <w:proofErr w:type="gramStart"/>
      <w:r w:rsidRPr="00986C52">
        <w:t>encouraging</w:t>
      </w:r>
      <w:proofErr w:type="gramEnd"/>
      <w:r w:rsidRPr="00986C52">
        <w:t xml:space="preserve"> s</w:t>
      </w:r>
      <w:r w:rsidR="001F3E1E" w:rsidRPr="00986C52">
        <w:t xml:space="preserve">tudents to speak with their teachers, </w:t>
      </w:r>
      <w:r w:rsidRPr="00986C52">
        <w:t>Sub-school leaders</w:t>
      </w:r>
      <w:r w:rsidR="001F3E1E" w:rsidRPr="00986C52">
        <w:t xml:space="preserve">, Assistant Principal and Principal whenever they </w:t>
      </w:r>
      <w:r w:rsidR="000C565D" w:rsidRPr="00986C52">
        <w:t>have any questions or concerns.</w:t>
      </w:r>
    </w:p>
    <w:p w14:paraId="6B8E51F4" w14:textId="47D2A317" w:rsidR="00BD0584" w:rsidRPr="00986C52" w:rsidRDefault="000C565D" w:rsidP="002C1D78">
      <w:pPr>
        <w:pStyle w:val="ListParagraph"/>
        <w:numPr>
          <w:ilvl w:val="0"/>
          <w:numId w:val="2"/>
        </w:numPr>
        <w:jc w:val="both"/>
      </w:pPr>
      <w:r w:rsidRPr="00986C52">
        <w:t>c</w:t>
      </w:r>
      <w:r w:rsidR="00AF44A9" w:rsidRPr="00986C52">
        <w:t>reating</w:t>
      </w:r>
      <w:r w:rsidR="00BD0584" w:rsidRPr="00986C52">
        <w:t xml:space="preserve"> opportunities for cross—age connections amongst students through school plays, athletics, music pro</w:t>
      </w:r>
      <w:r w:rsidRPr="00986C52">
        <w:t>grams and peer support programs</w:t>
      </w:r>
    </w:p>
    <w:p w14:paraId="6B987946" w14:textId="4A0ED6C7" w:rsidR="00D34748" w:rsidRPr="00986C52" w:rsidRDefault="000C565D" w:rsidP="002C1D78">
      <w:pPr>
        <w:pStyle w:val="ListParagraph"/>
        <w:numPr>
          <w:ilvl w:val="0"/>
          <w:numId w:val="2"/>
        </w:numPr>
        <w:jc w:val="both"/>
      </w:pPr>
      <w:r w:rsidRPr="00986C52">
        <w:t>p</w:t>
      </w:r>
      <w:r w:rsidR="00D34748" w:rsidRPr="00986C52">
        <w:t>rograms</w:t>
      </w:r>
      <w:r w:rsidR="003645C1" w:rsidRPr="00986C52">
        <w:t>, incursion</w:t>
      </w:r>
      <w:r w:rsidR="001319D6" w:rsidRPr="00986C52">
        <w:t>s</w:t>
      </w:r>
      <w:r w:rsidR="003645C1" w:rsidRPr="00986C52">
        <w:t xml:space="preserve"> and excursions</w:t>
      </w:r>
      <w:r w:rsidR="00D34748" w:rsidRPr="00986C52">
        <w:t xml:space="preserve"> developed to address issue specific behaviour (i.e. anger management programs</w:t>
      </w:r>
      <w:r w:rsidR="003645C1" w:rsidRPr="00986C52">
        <w:t>)</w:t>
      </w:r>
    </w:p>
    <w:p w14:paraId="70B19889" w14:textId="29E3ED8E" w:rsidR="00AB692B" w:rsidRPr="00986C52" w:rsidRDefault="000C565D" w:rsidP="002C1D78">
      <w:pPr>
        <w:pStyle w:val="ListParagraph"/>
        <w:numPr>
          <w:ilvl w:val="0"/>
          <w:numId w:val="2"/>
        </w:numPr>
        <w:jc w:val="both"/>
      </w:pPr>
      <w:r w:rsidRPr="00986C52">
        <w:t>o</w:t>
      </w:r>
      <w:r w:rsidR="00D34748" w:rsidRPr="00986C52">
        <w:t>pportunities for student inclusion (i.e. sports teams, clubs, recess and lunchtime activities)</w:t>
      </w:r>
    </w:p>
    <w:p w14:paraId="66FA663F" w14:textId="32CB85CF" w:rsidR="00CD71E7" w:rsidRPr="00986C52" w:rsidRDefault="000C565D" w:rsidP="002C1D78">
      <w:pPr>
        <w:pStyle w:val="ListParagraph"/>
        <w:numPr>
          <w:ilvl w:val="0"/>
          <w:numId w:val="2"/>
        </w:numPr>
        <w:jc w:val="both"/>
      </w:pPr>
      <w:r w:rsidRPr="00986C52">
        <w:t>b</w:t>
      </w:r>
      <w:r w:rsidR="00CD71E7" w:rsidRPr="00986C52">
        <w:t xml:space="preserve">uddy </w:t>
      </w:r>
      <w:r w:rsidR="00AF44A9" w:rsidRPr="00986C52">
        <w:t>and/or peer</w:t>
      </w:r>
      <w:r w:rsidR="003645C1" w:rsidRPr="00986C52">
        <w:t xml:space="preserve"> support programs</w:t>
      </w:r>
    </w:p>
    <w:p w14:paraId="218A5031" w14:textId="77777777" w:rsidR="00986C52" w:rsidRDefault="00986C52" w:rsidP="002C1D78">
      <w:pPr>
        <w:jc w:val="both"/>
        <w:rPr>
          <w:i/>
          <w:u w:val="single"/>
        </w:rPr>
      </w:pPr>
    </w:p>
    <w:p w14:paraId="7D2A001B" w14:textId="31A85324" w:rsidR="00AB692B" w:rsidRPr="00986C52" w:rsidRDefault="00AB692B" w:rsidP="002C1D78">
      <w:pPr>
        <w:jc w:val="both"/>
        <w:rPr>
          <w:i/>
          <w:u w:val="single"/>
        </w:rPr>
      </w:pPr>
      <w:r w:rsidRPr="00986C52">
        <w:rPr>
          <w:i/>
          <w:u w:val="single"/>
        </w:rPr>
        <w:t>Targeted</w:t>
      </w:r>
    </w:p>
    <w:p w14:paraId="693B3676" w14:textId="5324E2FB" w:rsidR="00B666AB" w:rsidRPr="00986C52" w:rsidRDefault="00AF44A9" w:rsidP="00986C52">
      <w:pPr>
        <w:tabs>
          <w:tab w:val="left" w:pos="1260"/>
        </w:tabs>
        <w:spacing w:line="240" w:lineRule="auto"/>
        <w:rPr>
          <w:rFonts w:cstheme="minorHAnsi"/>
          <w:b/>
          <w:highlight w:val="yellow"/>
        </w:rPr>
      </w:pPr>
      <w:r w:rsidRPr="00986C52">
        <w:rPr>
          <w:rFonts w:cstheme="minorHAnsi"/>
        </w:rPr>
        <w:t xml:space="preserve">At Glenroy SS we recognise that some students exhibit behaviours that require a more targeted approach. In these instances, the class team and PBS coach work together to collate data to inform a behaviour support plan. The behaviour support plan follows the Prevent, Teach, Reinforce model (PTR). The aim of the plan is to put in place specific strategies to </w:t>
      </w:r>
      <w:r w:rsidRPr="00986C52">
        <w:rPr>
          <w:rFonts w:cstheme="minorHAnsi"/>
          <w:u w:val="single"/>
        </w:rPr>
        <w:t>prevent</w:t>
      </w:r>
      <w:r w:rsidRPr="00986C52">
        <w:rPr>
          <w:rFonts w:cstheme="minorHAnsi"/>
        </w:rPr>
        <w:t xml:space="preserve"> the occurrence of a behaviour, to </w:t>
      </w:r>
      <w:r w:rsidRPr="00986C52">
        <w:rPr>
          <w:rFonts w:cstheme="minorHAnsi"/>
          <w:u w:val="single"/>
        </w:rPr>
        <w:t>teach</w:t>
      </w:r>
      <w:r w:rsidRPr="00986C52">
        <w:rPr>
          <w:rFonts w:cstheme="minorHAnsi"/>
        </w:rPr>
        <w:t xml:space="preserve"> an alternative behaviour and to </w:t>
      </w:r>
      <w:r w:rsidRPr="00986C52">
        <w:rPr>
          <w:rFonts w:cstheme="minorHAnsi"/>
          <w:u w:val="single"/>
        </w:rPr>
        <w:t>reinforce</w:t>
      </w:r>
      <w:r w:rsidRPr="00986C52">
        <w:rPr>
          <w:rFonts w:cstheme="minorHAnsi"/>
        </w:rPr>
        <w:t xml:space="preserve"> this in a positive way.</w:t>
      </w:r>
      <w:r w:rsidR="00091918" w:rsidRPr="00986C52">
        <w:rPr>
          <w:rFonts w:cstheme="minorHAnsi"/>
        </w:rPr>
        <w:t xml:space="preserve"> At Tier 2 supports </w:t>
      </w:r>
      <w:r w:rsidR="00387146" w:rsidRPr="00986C52">
        <w:rPr>
          <w:rFonts w:cstheme="minorHAnsi"/>
        </w:rPr>
        <w:t xml:space="preserve">can </w:t>
      </w:r>
      <w:r w:rsidR="00091918" w:rsidRPr="00986C52">
        <w:rPr>
          <w:rFonts w:cstheme="minorHAnsi"/>
        </w:rPr>
        <w:t xml:space="preserve">include; </w:t>
      </w:r>
    </w:p>
    <w:p w14:paraId="2FBE469B" w14:textId="2F5416FE" w:rsidR="00387146" w:rsidRPr="00986C52" w:rsidRDefault="00387146" w:rsidP="00387146">
      <w:pPr>
        <w:pStyle w:val="ListParagraph"/>
        <w:numPr>
          <w:ilvl w:val="0"/>
          <w:numId w:val="3"/>
        </w:numPr>
      </w:pPr>
      <w:r w:rsidRPr="00986C52">
        <w:lastRenderedPageBreak/>
        <w:t xml:space="preserve">Student Support Groups </w:t>
      </w:r>
    </w:p>
    <w:p w14:paraId="31A78080" w14:textId="77777777" w:rsidR="00387146" w:rsidRPr="00986C52" w:rsidRDefault="00387146" w:rsidP="00387146">
      <w:pPr>
        <w:pStyle w:val="ListParagraph"/>
        <w:numPr>
          <w:ilvl w:val="0"/>
          <w:numId w:val="3"/>
        </w:numPr>
        <w:jc w:val="both"/>
      </w:pPr>
      <w:r w:rsidRPr="00986C52">
        <w:t>Individual Learning Plan and Behaviour Support Plan</w:t>
      </w:r>
    </w:p>
    <w:p w14:paraId="779A917C" w14:textId="366AC85C" w:rsidR="00215BA1" w:rsidRPr="00986C52" w:rsidRDefault="00091918" w:rsidP="002C1D78">
      <w:pPr>
        <w:pStyle w:val="ListParagraph"/>
        <w:numPr>
          <w:ilvl w:val="0"/>
          <w:numId w:val="3"/>
        </w:numPr>
        <w:jc w:val="both"/>
      </w:pPr>
      <w:r w:rsidRPr="00986C52">
        <w:t>a</w:t>
      </w:r>
      <w:r w:rsidR="00215BA1" w:rsidRPr="00986C52">
        <w:t xml:space="preserve"> </w:t>
      </w:r>
      <w:r w:rsidRPr="00986C52">
        <w:t>sub-school</w:t>
      </w:r>
      <w:r w:rsidR="00215BA1" w:rsidRPr="00986C52">
        <w:t xml:space="preserve"> has </w:t>
      </w:r>
      <w:r w:rsidRPr="00986C52">
        <w:t xml:space="preserve">leader </w:t>
      </w:r>
      <w:r w:rsidR="000C565D" w:rsidRPr="00986C52">
        <w:t xml:space="preserve">who </w:t>
      </w:r>
      <w:r w:rsidR="00D34748" w:rsidRPr="00986C52">
        <w:t>monitor</w:t>
      </w:r>
      <w:r w:rsidRPr="00986C52">
        <w:t>s</w:t>
      </w:r>
      <w:r w:rsidR="00D34748" w:rsidRPr="00986C52">
        <w:t xml:space="preserve"> the health and wellbeing of students and act</w:t>
      </w:r>
      <w:r w:rsidRPr="00986C52">
        <w:t>s</w:t>
      </w:r>
      <w:r w:rsidR="00D34748" w:rsidRPr="00986C52">
        <w:t xml:space="preserve"> as a point of contact for students</w:t>
      </w:r>
      <w:r w:rsidRPr="00986C52">
        <w:t xml:space="preserve"> or staff</w:t>
      </w:r>
      <w:r w:rsidR="00D34748" w:rsidRPr="00986C52">
        <w:t xml:space="preserve"> w</w:t>
      </w:r>
      <w:r w:rsidR="000C565D" w:rsidRPr="00986C52">
        <w:t>ho may need additional support</w:t>
      </w:r>
    </w:p>
    <w:p w14:paraId="2B657A58" w14:textId="4433B2A4" w:rsidR="00215BA1" w:rsidRPr="00986C52" w:rsidRDefault="00091918" w:rsidP="002C1D78">
      <w:pPr>
        <w:pStyle w:val="ListParagraph"/>
        <w:numPr>
          <w:ilvl w:val="0"/>
          <w:numId w:val="3"/>
        </w:numPr>
        <w:jc w:val="both"/>
      </w:pPr>
      <w:r w:rsidRPr="00986C52">
        <w:t xml:space="preserve">assisting </w:t>
      </w:r>
      <w:r w:rsidR="000C565D" w:rsidRPr="00986C52">
        <w:t>a</w:t>
      </w:r>
      <w:r w:rsidR="00215BA1" w:rsidRPr="00986C52">
        <w:t>ll students</w:t>
      </w:r>
      <w:r w:rsidRPr="00986C52">
        <w:t xml:space="preserve"> and families</w:t>
      </w:r>
      <w:r w:rsidR="00215BA1" w:rsidRPr="00986C52">
        <w:t xml:space="preserve"> </w:t>
      </w:r>
      <w:r w:rsidRPr="00986C52">
        <w:t xml:space="preserve">in their graduating year </w:t>
      </w:r>
      <w:r w:rsidR="00215BA1" w:rsidRPr="00986C52">
        <w:t>to develop a Career Action Plan, with targeted goals and support to plan for their future</w:t>
      </w:r>
    </w:p>
    <w:p w14:paraId="6AEF61F5" w14:textId="3E5E219F" w:rsidR="00747DFA" w:rsidRPr="00986C52" w:rsidRDefault="000C565D" w:rsidP="002C1D78">
      <w:pPr>
        <w:pStyle w:val="ListParagraph"/>
        <w:numPr>
          <w:ilvl w:val="0"/>
          <w:numId w:val="3"/>
        </w:numPr>
        <w:jc w:val="both"/>
      </w:pPr>
      <w:r w:rsidRPr="00986C52">
        <w:t>c</w:t>
      </w:r>
      <w:r w:rsidR="00747DFA" w:rsidRPr="00986C52">
        <w:t>onnect</w:t>
      </w:r>
      <w:r w:rsidR="00091918" w:rsidRPr="00986C52">
        <w:t>ing</w:t>
      </w:r>
      <w:r w:rsidR="00747DFA" w:rsidRPr="00986C52">
        <w:t xml:space="preserve"> all </w:t>
      </w:r>
      <w:proofErr w:type="spellStart"/>
      <w:r w:rsidR="00747DFA" w:rsidRPr="00986C52">
        <w:t>Koorie</w:t>
      </w:r>
      <w:proofErr w:type="spellEnd"/>
      <w:r w:rsidR="00747DFA" w:rsidRPr="00986C52">
        <w:t xml:space="preserve"> students with a </w:t>
      </w:r>
      <w:proofErr w:type="spellStart"/>
      <w:r w:rsidR="00747DFA" w:rsidRPr="00986C52">
        <w:t>Koorie</w:t>
      </w:r>
      <w:proofErr w:type="spellEnd"/>
      <w:r w:rsidR="00747DFA" w:rsidRPr="00986C52">
        <w:t xml:space="preserve"> Engagement Support Officer</w:t>
      </w:r>
    </w:p>
    <w:p w14:paraId="041F7BB1" w14:textId="2F742BCD" w:rsidR="00DF39A0" w:rsidRPr="00986C52" w:rsidRDefault="000C565D" w:rsidP="002C1D78">
      <w:pPr>
        <w:pStyle w:val="ListParagraph"/>
        <w:numPr>
          <w:ilvl w:val="0"/>
          <w:numId w:val="3"/>
        </w:numPr>
        <w:jc w:val="both"/>
      </w:pPr>
      <w:r w:rsidRPr="00986C52">
        <w:rPr>
          <w:rFonts w:ascii="Calibri" w:hAnsi="Calibri" w:cs="Calibri"/>
          <w:color w:val="000000"/>
        </w:rPr>
        <w:t>a</w:t>
      </w:r>
      <w:r w:rsidR="00747DFA" w:rsidRPr="00986C52">
        <w:rPr>
          <w:rFonts w:ascii="Calibri" w:hAnsi="Calibri" w:cs="Calibri"/>
          <w:color w:val="000000"/>
        </w:rPr>
        <w:t>ll students in Out of Home Care will be appointed a Learning Mentor, have an Individual Learning Plan and will be referred to Student Support Services for an Educational Needs Assessment</w:t>
      </w:r>
    </w:p>
    <w:p w14:paraId="7FAA6F01" w14:textId="3F207283" w:rsidR="00215BA1" w:rsidRPr="00986C52" w:rsidRDefault="00387146" w:rsidP="002C1D78">
      <w:pPr>
        <w:pStyle w:val="ListParagraph"/>
        <w:numPr>
          <w:ilvl w:val="0"/>
          <w:numId w:val="3"/>
        </w:numPr>
        <w:jc w:val="both"/>
      </w:pPr>
      <w:r w:rsidRPr="00986C52">
        <w:t xml:space="preserve">where appropriate assisting students to plan </w:t>
      </w:r>
      <w:r w:rsidR="00215BA1" w:rsidRPr="00986C52">
        <w:t>work experience</w:t>
      </w:r>
      <w:r w:rsidR="00D34748" w:rsidRPr="00986C52">
        <w:t xml:space="preserve">, supported by their Career Action Plan </w:t>
      </w:r>
    </w:p>
    <w:p w14:paraId="089E84A1" w14:textId="0DDDEE47" w:rsidR="00215BA1" w:rsidRPr="00986C52" w:rsidRDefault="000C565D" w:rsidP="002C1D78">
      <w:pPr>
        <w:pStyle w:val="ListParagraph"/>
        <w:numPr>
          <w:ilvl w:val="0"/>
          <w:numId w:val="3"/>
        </w:numPr>
        <w:jc w:val="both"/>
      </w:pPr>
      <w:r w:rsidRPr="00986C52">
        <w:t>w</w:t>
      </w:r>
      <w:r w:rsidR="0022008F" w:rsidRPr="00986C52">
        <w:t xml:space="preserve">ellbeing </w:t>
      </w:r>
      <w:r w:rsidR="00215BA1" w:rsidRPr="00986C52">
        <w:t xml:space="preserve">and health staff will undertake health promotion and social skills development in response to needs identified by </w:t>
      </w:r>
      <w:r w:rsidR="00747DFA" w:rsidRPr="00986C52">
        <w:t xml:space="preserve">student wellbeing data, </w:t>
      </w:r>
      <w:r w:rsidR="00215BA1" w:rsidRPr="00986C52">
        <w:t>classroom teachers or other school staff each year</w:t>
      </w:r>
    </w:p>
    <w:p w14:paraId="0E4E1D19" w14:textId="77777777" w:rsidR="00986C52" w:rsidRDefault="000C565D" w:rsidP="002C1D78">
      <w:pPr>
        <w:pStyle w:val="ListParagraph"/>
        <w:numPr>
          <w:ilvl w:val="0"/>
          <w:numId w:val="3"/>
        </w:numPr>
        <w:jc w:val="both"/>
      </w:pPr>
      <w:r w:rsidRPr="00986C52">
        <w:t>s</w:t>
      </w:r>
      <w:r w:rsidR="00215BA1" w:rsidRPr="00986C52">
        <w:t>taff will apply a trauma-informed approach to working with students who have experienced trauma</w:t>
      </w:r>
    </w:p>
    <w:p w14:paraId="18498049" w14:textId="52331F8C" w:rsidR="00215BA1" w:rsidRPr="00986C52" w:rsidRDefault="00747DFA" w:rsidP="00986C52">
      <w:pPr>
        <w:ind w:left="360"/>
        <w:jc w:val="both"/>
      </w:pPr>
      <w:r w:rsidRPr="00986C52">
        <w:t xml:space="preserve"> </w:t>
      </w:r>
    </w:p>
    <w:p w14:paraId="765C64D8" w14:textId="7C2C9945" w:rsidR="00AB692B" w:rsidRPr="00986C52" w:rsidRDefault="00AB692B" w:rsidP="002C1D78">
      <w:pPr>
        <w:jc w:val="both"/>
        <w:rPr>
          <w:i/>
          <w:u w:val="single"/>
        </w:rPr>
      </w:pPr>
      <w:r w:rsidRPr="00986C52">
        <w:rPr>
          <w:i/>
          <w:u w:val="single"/>
        </w:rPr>
        <w:t xml:space="preserve">Individual </w:t>
      </w:r>
    </w:p>
    <w:p w14:paraId="29F5FB35" w14:textId="38BC9C25" w:rsidR="00747DFA" w:rsidRPr="00986C52" w:rsidRDefault="00387146" w:rsidP="002C1D78">
      <w:pPr>
        <w:jc w:val="both"/>
      </w:pPr>
      <w:r w:rsidRPr="00986C52">
        <w:rPr>
          <w:rFonts w:ascii="Calibri" w:hAnsi="Calibri" w:cs="Calibri"/>
          <w:color w:val="000000"/>
        </w:rPr>
        <w:t>Glenroy SS</w:t>
      </w:r>
      <w:r w:rsidR="00747DFA" w:rsidRPr="00986C52">
        <w:rPr>
          <w:rFonts w:ascii="Calibri" w:hAnsi="Calibri" w:cs="Calibri"/>
          <w:color w:val="000000"/>
        </w:rPr>
        <w:t xml:space="preserve"> implement</w:t>
      </w:r>
      <w:r w:rsidR="00B666AB" w:rsidRPr="00986C52">
        <w:rPr>
          <w:rFonts w:ascii="Calibri" w:hAnsi="Calibri" w:cs="Calibri"/>
          <w:color w:val="000000"/>
        </w:rPr>
        <w:t>s</w:t>
      </w:r>
      <w:r w:rsidR="00747DFA" w:rsidRPr="00986C52">
        <w:rPr>
          <w:rFonts w:ascii="Calibri" w:hAnsi="Calibri" w:cs="Calibri"/>
          <w:color w:val="000000"/>
        </w:rPr>
        <w:t xml:space="preserve"> a range of strategies that support and promote individual </w:t>
      </w:r>
      <w:r w:rsidR="0080202B" w:rsidRPr="00986C52">
        <w:rPr>
          <w:rFonts w:ascii="Calibri" w:hAnsi="Calibri" w:cs="Calibri"/>
          <w:color w:val="000000"/>
        </w:rPr>
        <w:t>engagement</w:t>
      </w:r>
      <w:r w:rsidR="00747DFA" w:rsidRPr="00986C52">
        <w:rPr>
          <w:rFonts w:ascii="Calibri" w:hAnsi="Calibri" w:cs="Calibri"/>
          <w:color w:val="000000"/>
        </w:rPr>
        <w:t xml:space="preserve">. These </w:t>
      </w:r>
      <w:r w:rsidRPr="00986C52">
        <w:rPr>
          <w:rFonts w:ascii="Calibri" w:hAnsi="Calibri" w:cs="Calibri"/>
          <w:color w:val="000000"/>
        </w:rPr>
        <w:t xml:space="preserve">Tier 3 supports </w:t>
      </w:r>
      <w:r w:rsidR="00747DFA" w:rsidRPr="00986C52">
        <w:rPr>
          <w:rFonts w:ascii="Calibri" w:hAnsi="Calibri" w:cs="Calibri"/>
          <w:color w:val="000000"/>
        </w:rPr>
        <w:t>can include</w:t>
      </w:r>
      <w:r w:rsidR="002B0234" w:rsidRPr="00986C52">
        <w:rPr>
          <w:rFonts w:ascii="Calibri" w:hAnsi="Calibri" w:cs="Calibri"/>
          <w:color w:val="000000"/>
        </w:rPr>
        <w:t>:</w:t>
      </w:r>
    </w:p>
    <w:p w14:paraId="298C4074" w14:textId="47C092CA" w:rsidR="001319D6" w:rsidRPr="00986C52" w:rsidRDefault="000C565D" w:rsidP="002C1D78">
      <w:pPr>
        <w:pStyle w:val="ListParagraph"/>
        <w:numPr>
          <w:ilvl w:val="0"/>
          <w:numId w:val="5"/>
        </w:numPr>
        <w:jc w:val="both"/>
      </w:pPr>
      <w:r w:rsidRPr="00986C52">
        <w:rPr>
          <w:rFonts w:ascii="Calibri" w:hAnsi="Calibri" w:cs="Calibri"/>
          <w:color w:val="000000"/>
        </w:rPr>
        <w:t>b</w:t>
      </w:r>
      <w:r w:rsidR="001319D6" w:rsidRPr="00986C52">
        <w:rPr>
          <w:rFonts w:ascii="Calibri" w:hAnsi="Calibri" w:cs="Calibri"/>
          <w:color w:val="000000"/>
        </w:rPr>
        <w:t xml:space="preserve">uilding </w:t>
      </w:r>
      <w:r w:rsidR="00BD0584" w:rsidRPr="00986C52">
        <w:rPr>
          <w:rFonts w:ascii="Calibri" w:hAnsi="Calibri" w:cs="Calibri"/>
          <w:color w:val="000000"/>
        </w:rPr>
        <w:t xml:space="preserve">constructive </w:t>
      </w:r>
      <w:r w:rsidR="001319D6" w:rsidRPr="00986C52">
        <w:rPr>
          <w:rFonts w:ascii="Calibri" w:hAnsi="Calibri" w:cs="Calibri"/>
          <w:color w:val="000000"/>
        </w:rPr>
        <w:t>relationships with</w:t>
      </w:r>
      <w:r w:rsidR="00BD0584" w:rsidRPr="00986C52">
        <w:rPr>
          <w:rFonts w:ascii="Calibri" w:hAnsi="Calibri" w:cs="Calibri"/>
          <w:color w:val="000000"/>
        </w:rPr>
        <w:t xml:space="preserve"> students at risk or students who are vulnerable due to complex individual circumstances</w:t>
      </w:r>
    </w:p>
    <w:p w14:paraId="5ED223CB" w14:textId="345A7B4C" w:rsidR="00747DFA" w:rsidRPr="00986C52" w:rsidRDefault="000C565D" w:rsidP="002C1D78">
      <w:pPr>
        <w:pStyle w:val="ListParagraph"/>
        <w:numPr>
          <w:ilvl w:val="0"/>
          <w:numId w:val="5"/>
        </w:numPr>
        <w:jc w:val="both"/>
      </w:pPr>
      <w:r w:rsidRPr="00986C52">
        <w:rPr>
          <w:rFonts w:ascii="Calibri" w:hAnsi="Calibri" w:cs="Calibri"/>
          <w:color w:val="000000"/>
        </w:rPr>
        <w:t>m</w:t>
      </w:r>
      <w:r w:rsidR="00747DFA" w:rsidRPr="00986C52">
        <w:rPr>
          <w:rFonts w:ascii="Calibri" w:hAnsi="Calibri" w:cs="Calibri"/>
          <w:color w:val="000000"/>
        </w:rPr>
        <w:t>eeting with student and their parent/carer to talk about how best to help the student engage with school</w:t>
      </w:r>
    </w:p>
    <w:p w14:paraId="77269985" w14:textId="6CFDCE12" w:rsidR="00747DFA" w:rsidRPr="00986C52" w:rsidRDefault="000C565D" w:rsidP="002C1D78">
      <w:pPr>
        <w:pStyle w:val="ListParagraph"/>
        <w:numPr>
          <w:ilvl w:val="0"/>
          <w:numId w:val="5"/>
        </w:numPr>
        <w:jc w:val="both"/>
      </w:pPr>
      <w:r w:rsidRPr="00986C52">
        <w:rPr>
          <w:rFonts w:ascii="Calibri" w:hAnsi="Calibri" w:cs="Calibri"/>
          <w:color w:val="000000"/>
        </w:rPr>
        <w:t>d</w:t>
      </w:r>
      <w:r w:rsidR="00747DFA" w:rsidRPr="00986C52">
        <w:rPr>
          <w:rFonts w:ascii="Calibri" w:hAnsi="Calibri" w:cs="Calibri"/>
          <w:color w:val="000000"/>
        </w:rPr>
        <w:t>eveloping</w:t>
      </w:r>
      <w:r w:rsidR="00B666AB" w:rsidRPr="00986C52">
        <w:rPr>
          <w:rFonts w:ascii="Calibri" w:hAnsi="Calibri" w:cs="Calibri"/>
          <w:color w:val="000000"/>
        </w:rPr>
        <w:t xml:space="preserve"> an</w:t>
      </w:r>
      <w:r w:rsidR="00747DFA" w:rsidRPr="00986C52">
        <w:t xml:space="preserve"> Individu</w:t>
      </w:r>
      <w:r w:rsidR="00387146" w:rsidRPr="00986C52">
        <w:t xml:space="preserve">al Learning Plan, </w:t>
      </w:r>
      <w:r w:rsidR="00B666AB" w:rsidRPr="00986C52">
        <w:t xml:space="preserve">a </w:t>
      </w:r>
      <w:r w:rsidR="00747DFA" w:rsidRPr="00986C52">
        <w:t>Behaviour Support Plan</w:t>
      </w:r>
      <w:r w:rsidR="00387146" w:rsidRPr="00986C52">
        <w:t xml:space="preserve"> and /or a behaviour response plan</w:t>
      </w:r>
    </w:p>
    <w:p w14:paraId="49778677" w14:textId="1986C3C0" w:rsidR="00747DFA" w:rsidRPr="00986C52" w:rsidRDefault="000C565D" w:rsidP="002C1D78">
      <w:pPr>
        <w:pStyle w:val="ListParagraph"/>
        <w:numPr>
          <w:ilvl w:val="0"/>
          <w:numId w:val="5"/>
        </w:numPr>
        <w:jc w:val="both"/>
      </w:pPr>
      <w:r w:rsidRPr="00986C52">
        <w:rPr>
          <w:rFonts w:ascii="Calibri" w:hAnsi="Calibri" w:cs="Calibri"/>
          <w:color w:val="000000"/>
        </w:rPr>
        <w:t>c</w:t>
      </w:r>
      <w:r w:rsidR="00747DFA" w:rsidRPr="00986C52">
        <w:rPr>
          <w:rFonts w:ascii="Calibri" w:hAnsi="Calibri" w:cs="Calibri"/>
          <w:color w:val="000000"/>
        </w:rPr>
        <w:t>onsidering if any environmental changes need to be made, for example changing the classroom set up</w:t>
      </w:r>
    </w:p>
    <w:p w14:paraId="6FB89115" w14:textId="6EB08186" w:rsidR="001319D6" w:rsidRPr="00986C52" w:rsidRDefault="000C565D" w:rsidP="002C1D78">
      <w:pPr>
        <w:pStyle w:val="ListParagraph"/>
        <w:numPr>
          <w:ilvl w:val="0"/>
          <w:numId w:val="5"/>
        </w:numPr>
        <w:jc w:val="both"/>
      </w:pPr>
      <w:r w:rsidRPr="00986C52">
        <w:rPr>
          <w:rFonts w:ascii="Calibri" w:hAnsi="Calibri" w:cs="Calibri"/>
          <w:color w:val="000000"/>
        </w:rPr>
        <w:t>r</w:t>
      </w:r>
      <w:r w:rsidR="00B666AB" w:rsidRPr="00986C52">
        <w:rPr>
          <w:rFonts w:ascii="Calibri" w:hAnsi="Calibri" w:cs="Calibri"/>
          <w:color w:val="000000"/>
        </w:rPr>
        <w:t>eferring</w:t>
      </w:r>
      <w:r w:rsidR="00747DFA" w:rsidRPr="00986C52">
        <w:rPr>
          <w:rFonts w:ascii="Calibri" w:hAnsi="Calibri" w:cs="Calibri"/>
          <w:color w:val="000000"/>
        </w:rPr>
        <w:t xml:space="preserve"> the student to</w:t>
      </w:r>
      <w:r w:rsidR="001319D6" w:rsidRPr="00986C52">
        <w:rPr>
          <w:rFonts w:ascii="Calibri" w:hAnsi="Calibri" w:cs="Calibri"/>
          <w:color w:val="000000"/>
        </w:rPr>
        <w:t>:</w:t>
      </w:r>
      <w:r w:rsidR="00747DFA" w:rsidRPr="00986C52">
        <w:rPr>
          <w:rFonts w:ascii="Calibri" w:hAnsi="Calibri" w:cs="Calibri"/>
          <w:color w:val="000000"/>
        </w:rPr>
        <w:t xml:space="preserve"> </w:t>
      </w:r>
    </w:p>
    <w:p w14:paraId="4F1289DD" w14:textId="699CB56D" w:rsidR="001319D6" w:rsidRPr="00986C52" w:rsidRDefault="00747DFA" w:rsidP="002C1D78">
      <w:pPr>
        <w:pStyle w:val="ListParagraph"/>
        <w:numPr>
          <w:ilvl w:val="1"/>
          <w:numId w:val="5"/>
        </w:numPr>
        <w:jc w:val="both"/>
      </w:pPr>
      <w:r w:rsidRPr="00986C52">
        <w:rPr>
          <w:rFonts w:ascii="Calibri" w:hAnsi="Calibri" w:cs="Calibri"/>
          <w:color w:val="000000"/>
        </w:rPr>
        <w:t>school-based wellbeing supports</w:t>
      </w:r>
      <w:r w:rsidR="0080202B" w:rsidRPr="00986C52">
        <w:rPr>
          <w:rFonts w:ascii="Calibri" w:hAnsi="Calibri" w:cs="Calibri"/>
          <w:color w:val="000000"/>
        </w:rPr>
        <w:t xml:space="preserve"> </w:t>
      </w:r>
    </w:p>
    <w:p w14:paraId="238253E2" w14:textId="61AD8A64" w:rsidR="001319D6" w:rsidRPr="00986C52" w:rsidRDefault="0080202B" w:rsidP="002C1D78">
      <w:pPr>
        <w:pStyle w:val="ListParagraph"/>
        <w:numPr>
          <w:ilvl w:val="1"/>
          <w:numId w:val="5"/>
        </w:numPr>
        <w:jc w:val="both"/>
      </w:pPr>
      <w:r w:rsidRPr="00986C52">
        <w:rPr>
          <w:rFonts w:ascii="Calibri" w:hAnsi="Calibri" w:cs="Calibri"/>
          <w:color w:val="000000"/>
        </w:rPr>
        <w:t>Student Support Services</w:t>
      </w:r>
    </w:p>
    <w:p w14:paraId="59A30953" w14:textId="4A97997A" w:rsidR="001319D6" w:rsidRPr="00986C52" w:rsidRDefault="001319D6" w:rsidP="002C1D78">
      <w:pPr>
        <w:pStyle w:val="ListParagraph"/>
        <w:numPr>
          <w:ilvl w:val="1"/>
          <w:numId w:val="5"/>
        </w:numPr>
        <w:jc w:val="both"/>
      </w:pPr>
      <w:r w:rsidRPr="00986C52">
        <w:rPr>
          <w:rFonts w:ascii="Calibri" w:hAnsi="Calibri" w:cs="Calibri"/>
          <w:color w:val="000000"/>
        </w:rPr>
        <w:t xml:space="preserve">Appropriate external supports such as council based youth and family services, </w:t>
      </w:r>
      <w:r w:rsidR="00340311" w:rsidRPr="00986C52">
        <w:rPr>
          <w:rFonts w:ascii="Calibri" w:hAnsi="Calibri" w:cs="Calibri"/>
          <w:color w:val="000000"/>
        </w:rPr>
        <w:t>other allied health professionals, headspace, child and adolescent mental health services or</w:t>
      </w:r>
      <w:r w:rsidRPr="00986C52">
        <w:rPr>
          <w:rFonts w:ascii="Calibri" w:hAnsi="Calibri" w:cs="Calibri"/>
          <w:color w:val="000000"/>
        </w:rPr>
        <w:t xml:space="preserve"> </w:t>
      </w:r>
      <w:proofErr w:type="spellStart"/>
      <w:r w:rsidR="00340311" w:rsidRPr="00986C52">
        <w:rPr>
          <w:rFonts w:ascii="Calibri" w:hAnsi="Calibri" w:cs="Calibri"/>
          <w:color w:val="000000"/>
        </w:rPr>
        <w:t>ChildFirst</w:t>
      </w:r>
      <w:proofErr w:type="spellEnd"/>
    </w:p>
    <w:p w14:paraId="4B49CF26" w14:textId="37A79E9F" w:rsidR="001319D6" w:rsidRPr="00986C52" w:rsidRDefault="00747DFA" w:rsidP="002C1D78">
      <w:pPr>
        <w:pStyle w:val="ListParagraph"/>
        <w:numPr>
          <w:ilvl w:val="1"/>
          <w:numId w:val="5"/>
        </w:numPr>
        <w:jc w:val="both"/>
      </w:pPr>
      <w:r w:rsidRPr="00986C52">
        <w:rPr>
          <w:rFonts w:ascii="Calibri" w:hAnsi="Calibri" w:cs="Calibri"/>
          <w:color w:val="000000"/>
        </w:rPr>
        <w:t xml:space="preserve"> </w:t>
      </w:r>
      <w:r w:rsidR="001319D6" w:rsidRPr="00986C52">
        <w:rPr>
          <w:rFonts w:ascii="Calibri" w:hAnsi="Calibri" w:cs="Calibri"/>
          <w:color w:val="000000"/>
        </w:rPr>
        <w:t>Re-engagement programs such as Navigator</w:t>
      </w:r>
    </w:p>
    <w:p w14:paraId="368DA207" w14:textId="1DBB5B1C" w:rsidR="00747DFA" w:rsidRPr="00986C52" w:rsidRDefault="001319D6" w:rsidP="002C1D78">
      <w:pPr>
        <w:jc w:val="both"/>
      </w:pPr>
      <w:r w:rsidRPr="00986C52">
        <w:rPr>
          <w:rFonts w:ascii="Calibri" w:hAnsi="Calibri" w:cs="Calibri"/>
          <w:color w:val="000000"/>
        </w:rPr>
        <w:t>W</w:t>
      </w:r>
      <w:r w:rsidR="00747DFA" w:rsidRPr="00986C52">
        <w:rPr>
          <w:rFonts w:ascii="Calibri" w:hAnsi="Calibri" w:cs="Calibri"/>
          <w:color w:val="000000"/>
        </w:rPr>
        <w:t>here necessary</w:t>
      </w:r>
      <w:r w:rsidRPr="00986C52">
        <w:rPr>
          <w:rFonts w:ascii="Calibri" w:hAnsi="Calibri" w:cs="Calibri"/>
          <w:color w:val="000000"/>
        </w:rPr>
        <w:t xml:space="preserve"> the school will </w:t>
      </w:r>
      <w:r w:rsidR="00747DFA" w:rsidRPr="00986C52">
        <w:rPr>
          <w:rFonts w:ascii="Calibri" w:hAnsi="Calibri" w:cs="Calibri"/>
          <w:color w:val="000000"/>
        </w:rPr>
        <w:t xml:space="preserve">support the student’s family to engage </w:t>
      </w:r>
      <w:r w:rsidR="008B6322" w:rsidRPr="00986C52">
        <w:rPr>
          <w:rFonts w:ascii="Calibri" w:hAnsi="Calibri" w:cs="Calibri"/>
          <w:color w:val="000000"/>
        </w:rPr>
        <w:t>by:</w:t>
      </w:r>
      <w:r w:rsidR="00747DFA" w:rsidRPr="00986C52">
        <w:rPr>
          <w:rFonts w:ascii="Calibri" w:hAnsi="Calibri" w:cs="Calibri"/>
          <w:color w:val="000000"/>
        </w:rPr>
        <w:t xml:space="preserve"> </w:t>
      </w:r>
    </w:p>
    <w:p w14:paraId="00043D52" w14:textId="530EFEAD" w:rsidR="001319D6" w:rsidRPr="00986C52" w:rsidRDefault="000C565D" w:rsidP="002C1D78">
      <w:pPr>
        <w:pStyle w:val="ListParagraph"/>
        <w:numPr>
          <w:ilvl w:val="0"/>
          <w:numId w:val="5"/>
        </w:numPr>
        <w:jc w:val="both"/>
        <w:rPr>
          <w:rFonts w:ascii="Calibri" w:hAnsi="Calibri" w:cs="Calibri"/>
          <w:color w:val="000000"/>
        </w:rPr>
      </w:pPr>
      <w:r w:rsidRPr="00986C52">
        <w:t>b</w:t>
      </w:r>
      <w:r w:rsidR="001319D6" w:rsidRPr="00986C52">
        <w:t>eing responsive</w:t>
      </w:r>
      <w:r w:rsidR="002B0234" w:rsidRPr="00986C52">
        <w:t xml:space="preserve"> and sensitive </w:t>
      </w:r>
      <w:r w:rsidR="001319D6" w:rsidRPr="00986C52">
        <w:t xml:space="preserve"> to </w:t>
      </w:r>
      <w:r w:rsidR="002B0234" w:rsidRPr="00986C52">
        <w:t xml:space="preserve">changes in the student’s circumstances and health </w:t>
      </w:r>
      <w:r w:rsidR="002B0234" w:rsidRPr="00986C52">
        <w:rPr>
          <w:rFonts w:ascii="Calibri" w:hAnsi="Calibri" w:cs="Calibri"/>
          <w:color w:val="000000"/>
        </w:rPr>
        <w:t>and wellbeing</w:t>
      </w:r>
    </w:p>
    <w:p w14:paraId="36F23590" w14:textId="53FA5EE2" w:rsidR="002B0234" w:rsidRPr="00986C52" w:rsidRDefault="000C565D" w:rsidP="002C1D78">
      <w:pPr>
        <w:pStyle w:val="ListParagraph"/>
        <w:numPr>
          <w:ilvl w:val="0"/>
          <w:numId w:val="5"/>
        </w:numPr>
        <w:jc w:val="both"/>
        <w:rPr>
          <w:rFonts w:ascii="Calibri" w:hAnsi="Calibri" w:cs="Calibri"/>
          <w:color w:val="000000"/>
        </w:rPr>
      </w:pPr>
      <w:r w:rsidRPr="00986C52">
        <w:rPr>
          <w:rFonts w:ascii="Calibri" w:hAnsi="Calibri" w:cs="Calibri"/>
          <w:color w:val="000000"/>
        </w:rPr>
        <w:t>c</w:t>
      </w:r>
      <w:r w:rsidR="002B0234" w:rsidRPr="00986C52">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36777267" w14:textId="3BB7761A" w:rsidR="0080202B" w:rsidRPr="00986C52" w:rsidRDefault="000C565D" w:rsidP="00387146">
      <w:pPr>
        <w:pStyle w:val="ListParagraph"/>
        <w:numPr>
          <w:ilvl w:val="0"/>
          <w:numId w:val="5"/>
        </w:numPr>
        <w:jc w:val="both"/>
      </w:pPr>
      <w:proofErr w:type="gramStart"/>
      <w:r w:rsidRPr="00986C52">
        <w:rPr>
          <w:rFonts w:ascii="Calibri" w:hAnsi="Calibri" w:cs="Calibri"/>
          <w:color w:val="000000"/>
        </w:rPr>
        <w:lastRenderedPageBreak/>
        <w:t>m</w:t>
      </w:r>
      <w:r w:rsidR="0080202B" w:rsidRPr="00986C52">
        <w:rPr>
          <w:rFonts w:ascii="Calibri" w:hAnsi="Calibri" w:cs="Calibri"/>
          <w:color w:val="000000"/>
        </w:rPr>
        <w:t>onitoring</w:t>
      </w:r>
      <w:proofErr w:type="gramEnd"/>
      <w:r w:rsidR="0080202B" w:rsidRPr="00986C52">
        <w:rPr>
          <w:rFonts w:ascii="Calibri" w:hAnsi="Calibri" w:cs="Calibri"/>
          <w:color w:val="000000"/>
        </w:rPr>
        <w:t xml:space="preserve"> individual student attendance and developing </w:t>
      </w:r>
      <w:r w:rsidR="002B0234" w:rsidRPr="00986C52">
        <w:rPr>
          <w:rFonts w:ascii="Calibri" w:hAnsi="Calibri" w:cs="Calibri"/>
          <w:color w:val="000000"/>
        </w:rPr>
        <w:t xml:space="preserve">an </w:t>
      </w:r>
      <w:r w:rsidR="0080202B" w:rsidRPr="00986C52">
        <w:rPr>
          <w:rFonts w:ascii="Calibri" w:hAnsi="Calibri" w:cs="Calibri"/>
          <w:color w:val="000000"/>
        </w:rPr>
        <w:t>Attendance Improvement Plans in collaboration with the student and their family</w:t>
      </w:r>
      <w:r w:rsidR="00387146" w:rsidRPr="00986C52">
        <w:rPr>
          <w:rFonts w:ascii="Calibri" w:hAnsi="Calibri" w:cs="Calibri"/>
          <w:color w:val="000000"/>
        </w:rPr>
        <w:t xml:space="preserve"> by </w:t>
      </w:r>
      <w:r w:rsidRPr="00986C52">
        <w:rPr>
          <w:rFonts w:ascii="Calibri" w:hAnsi="Calibri" w:cs="Calibri"/>
          <w:color w:val="000000"/>
        </w:rPr>
        <w:t>r</w:t>
      </w:r>
      <w:r w:rsidR="0080202B" w:rsidRPr="00986C52">
        <w:rPr>
          <w:rFonts w:ascii="Calibri" w:hAnsi="Calibri" w:cs="Calibri"/>
          <w:color w:val="000000"/>
        </w:rPr>
        <w:t>unning regular Student Support Group meet</w:t>
      </w:r>
      <w:r w:rsidR="00387146" w:rsidRPr="00986C52">
        <w:rPr>
          <w:rFonts w:ascii="Calibri" w:hAnsi="Calibri" w:cs="Calibri"/>
          <w:color w:val="000000"/>
        </w:rPr>
        <w:t>ings for all students including those</w:t>
      </w:r>
      <w:r w:rsidRPr="00986C52">
        <w:rPr>
          <w:rFonts w:ascii="Calibri" w:hAnsi="Calibri" w:cs="Calibri"/>
          <w:color w:val="000000"/>
        </w:rPr>
        <w:t xml:space="preserve"> </w:t>
      </w:r>
      <w:r w:rsidR="00387146" w:rsidRPr="00986C52">
        <w:rPr>
          <w:rFonts w:ascii="Calibri" w:hAnsi="Calibri" w:cs="Calibri"/>
          <w:color w:val="000000"/>
        </w:rPr>
        <w:t>in Out of Home Care.</w:t>
      </w:r>
    </w:p>
    <w:p w14:paraId="3035B88E" w14:textId="77777777" w:rsidR="009B083B" w:rsidRPr="002C1D78" w:rsidRDefault="009B083B" w:rsidP="002C1D78">
      <w:pPr>
        <w:pStyle w:val="ListParagraph"/>
        <w:jc w:val="both"/>
        <w:rPr>
          <w:highlight w:val="yellow"/>
        </w:rPr>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6BD9E4C6" w:rsidR="00215BA1" w:rsidRPr="00387146" w:rsidRDefault="00387146" w:rsidP="00986C52">
      <w:r>
        <w:t>Glenroy SS</w:t>
      </w:r>
      <w:r w:rsidR="00935535" w:rsidRPr="00387146">
        <w:t xml:space="preserve"> is committed to providing the necessary support</w:t>
      </w:r>
      <w:r w:rsidR="00986C52">
        <w:t>s</w:t>
      </w:r>
      <w:r w:rsidR="00935535" w:rsidRPr="00387146">
        <w:t xml:space="preserve"> to ensure our students </w:t>
      </w:r>
      <w:r w:rsidR="00986C52">
        <w:t>intellectual, emotional and social wellbeing</w:t>
      </w:r>
      <w:r w:rsidR="00935535" w:rsidRPr="00387146">
        <w:t xml:space="preserve">. The </w:t>
      </w:r>
      <w:r w:rsidR="00986C52">
        <w:t>SWPBS</w:t>
      </w:r>
      <w:r w:rsidR="00935535" w:rsidRPr="00387146">
        <w:t xml:space="preserve"> team plays a significant role in developing and implementing strategies help identify studen</w:t>
      </w:r>
      <w:r w:rsidR="001B175E" w:rsidRPr="00387146">
        <w:t xml:space="preserve">ts in need of support and </w:t>
      </w:r>
      <w:r w:rsidR="00935535" w:rsidRPr="00387146">
        <w:t>enhance student wellbeing</w:t>
      </w:r>
      <w:r w:rsidR="001B175E" w:rsidRPr="00387146">
        <w:t>.</w:t>
      </w:r>
      <w:r w:rsidR="00935535" w:rsidRPr="00387146">
        <w:t xml:space="preserve"> </w:t>
      </w:r>
      <w:r w:rsidR="00986C52">
        <w:t>Glenroy SS</w:t>
      </w:r>
      <w:r w:rsidR="00215BA1" w:rsidRPr="00387146">
        <w:t xml:space="preserve"> will utilise the following information and tools to identify students in need of extra emotional, social or educational support:</w:t>
      </w:r>
    </w:p>
    <w:p w14:paraId="31FEE219" w14:textId="6DB55EF4" w:rsidR="00215BA1" w:rsidRPr="00986C52" w:rsidRDefault="000C565D" w:rsidP="002C1D78">
      <w:pPr>
        <w:pStyle w:val="ListParagraph"/>
        <w:numPr>
          <w:ilvl w:val="0"/>
          <w:numId w:val="7"/>
        </w:numPr>
        <w:jc w:val="both"/>
      </w:pPr>
      <w:r w:rsidRPr="00986C52">
        <w:t>p</w:t>
      </w:r>
      <w:r w:rsidR="00215BA1" w:rsidRPr="00986C52">
        <w:t>ersonal</w:t>
      </w:r>
      <w:r w:rsidR="00340311" w:rsidRPr="00986C52">
        <w:t xml:space="preserve">, </w:t>
      </w:r>
      <w:r w:rsidR="00FD71E2" w:rsidRPr="00986C52">
        <w:t xml:space="preserve">health </w:t>
      </w:r>
      <w:r w:rsidR="00340311" w:rsidRPr="00986C52">
        <w:t xml:space="preserve">and learning </w:t>
      </w:r>
      <w:r w:rsidR="00215BA1" w:rsidRPr="00986C52">
        <w:t>information gathered upon enrolment</w:t>
      </w:r>
      <w:r w:rsidR="00FD71E2" w:rsidRPr="00986C52">
        <w:t xml:space="preserve"> and whil</w:t>
      </w:r>
      <w:r w:rsidR="00F2424C" w:rsidRPr="00986C52">
        <w:t>e</w:t>
      </w:r>
      <w:r w:rsidR="00FD71E2" w:rsidRPr="00986C52">
        <w:t xml:space="preserve"> the student is enrolled</w:t>
      </w:r>
    </w:p>
    <w:p w14:paraId="74782282" w14:textId="2FDC7A11" w:rsidR="00215BA1" w:rsidRPr="00986C52" w:rsidRDefault="000C565D" w:rsidP="002C1D78">
      <w:pPr>
        <w:pStyle w:val="ListParagraph"/>
        <w:numPr>
          <w:ilvl w:val="0"/>
          <w:numId w:val="7"/>
        </w:numPr>
        <w:jc w:val="both"/>
      </w:pPr>
      <w:r w:rsidRPr="00986C52">
        <w:t>a</w:t>
      </w:r>
      <w:r w:rsidR="00215BA1" w:rsidRPr="00986C52">
        <w:t>ttendance records</w:t>
      </w:r>
    </w:p>
    <w:p w14:paraId="313305AF" w14:textId="2C725D91" w:rsidR="00215BA1" w:rsidRPr="00986C52" w:rsidRDefault="000C565D" w:rsidP="002C1D78">
      <w:pPr>
        <w:pStyle w:val="ListParagraph"/>
        <w:numPr>
          <w:ilvl w:val="0"/>
          <w:numId w:val="7"/>
        </w:numPr>
        <w:jc w:val="both"/>
      </w:pPr>
      <w:r w:rsidRPr="00986C52">
        <w:t>a</w:t>
      </w:r>
      <w:r w:rsidR="00215BA1" w:rsidRPr="00986C52">
        <w:t>cademic performance</w:t>
      </w:r>
    </w:p>
    <w:p w14:paraId="78CFE931" w14:textId="236574F5" w:rsidR="00BD0584" w:rsidRPr="00986C52" w:rsidRDefault="000C565D" w:rsidP="002C1D78">
      <w:pPr>
        <w:pStyle w:val="ListParagraph"/>
        <w:numPr>
          <w:ilvl w:val="0"/>
          <w:numId w:val="7"/>
        </w:numPr>
        <w:jc w:val="both"/>
      </w:pPr>
      <w:r w:rsidRPr="00986C52">
        <w:t>o</w:t>
      </w:r>
      <w:r w:rsidR="00BD0584" w:rsidRPr="00986C52">
        <w:t xml:space="preserve">bservations by school staff such as </w:t>
      </w:r>
      <w:r w:rsidR="00BD0584" w:rsidRPr="00986C52">
        <w:rPr>
          <w:rFonts w:ascii="Calibri" w:hAnsi="Calibri" w:cs="Calibri"/>
          <w:color w:val="000000"/>
        </w:rPr>
        <w:t>changes in engagement, behaviour,  self-care, social connectedness and motivation</w:t>
      </w:r>
    </w:p>
    <w:p w14:paraId="56E995E6" w14:textId="174B1C50" w:rsidR="00215BA1" w:rsidRPr="00986C52" w:rsidRDefault="000C565D" w:rsidP="002C1D78">
      <w:pPr>
        <w:pStyle w:val="ListParagraph"/>
        <w:numPr>
          <w:ilvl w:val="0"/>
          <w:numId w:val="7"/>
        </w:numPr>
        <w:jc w:val="both"/>
      </w:pPr>
      <w:r w:rsidRPr="00986C52">
        <w:t>e</w:t>
      </w:r>
      <w:r w:rsidR="00215BA1" w:rsidRPr="00986C52">
        <w:t>ngagement with families</w:t>
      </w:r>
    </w:p>
    <w:p w14:paraId="31B3C511" w14:textId="242E5444" w:rsidR="00215BA1" w:rsidRPr="00986C52" w:rsidRDefault="000C565D" w:rsidP="002C1D78">
      <w:pPr>
        <w:pStyle w:val="ListParagraph"/>
        <w:numPr>
          <w:ilvl w:val="0"/>
          <w:numId w:val="7"/>
        </w:numPr>
        <w:jc w:val="both"/>
      </w:pPr>
      <w:r w:rsidRPr="00986C52">
        <w:t>s</w:t>
      </w:r>
      <w:r w:rsidR="00215BA1" w:rsidRPr="00986C52">
        <w:t>elf-referrals</w:t>
      </w:r>
      <w:r w:rsidR="00BD0584" w:rsidRPr="00986C52">
        <w:t xml:space="preserve"> or referrals from peers</w:t>
      </w:r>
    </w:p>
    <w:p w14:paraId="3255C292" w14:textId="77777777" w:rsidR="009B083B" w:rsidRPr="002C1D78" w:rsidRDefault="009B083B" w:rsidP="00986C52">
      <w:pPr>
        <w:ind w:left="360"/>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FC9E8E0" w:rsidR="00B9138A" w:rsidRPr="002C1D78" w:rsidRDefault="00A85428" w:rsidP="00986C52">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w:t>
      </w:r>
      <w:hyperlink r:id="rId15" w:history="1">
        <w:r w:rsidR="00180687" w:rsidRPr="00813C5E">
          <w:rPr>
            <w:rStyle w:val="Hyperlink"/>
          </w:rPr>
          <w:t>Statement of Values</w:t>
        </w:r>
      </w:hyperlink>
      <w:r w:rsidR="00180687" w:rsidRPr="002C1D78">
        <w:t xml:space="preserve"> highlights the rights and responsibilities of members of our community. </w:t>
      </w:r>
    </w:p>
    <w:p w14:paraId="60C9826B" w14:textId="4503D18B" w:rsidR="003A3C16" w:rsidRPr="001E6CFE" w:rsidRDefault="003A3C16" w:rsidP="002C1D78">
      <w:pPr>
        <w:jc w:val="both"/>
      </w:pPr>
      <w:r w:rsidRPr="001E6CFE">
        <w:t>Students have the right to:</w:t>
      </w:r>
    </w:p>
    <w:p w14:paraId="3E8A97AA" w14:textId="6788B3FB" w:rsidR="003A3C16" w:rsidRPr="001E6CFE" w:rsidRDefault="00D6404C" w:rsidP="002C1D78">
      <w:pPr>
        <w:pStyle w:val="ListParagraph"/>
        <w:numPr>
          <w:ilvl w:val="0"/>
          <w:numId w:val="17"/>
        </w:numPr>
        <w:jc w:val="both"/>
      </w:pPr>
      <w:r w:rsidRPr="001E6CFE">
        <w:t>p</w:t>
      </w:r>
      <w:r w:rsidR="003A3C16" w:rsidRPr="001E6CFE">
        <w:t>articipate fully in their education</w:t>
      </w:r>
    </w:p>
    <w:p w14:paraId="2C83919C" w14:textId="0D2320DA" w:rsidR="003A3C16" w:rsidRPr="001E6CFE" w:rsidRDefault="00D6404C" w:rsidP="002C1D78">
      <w:pPr>
        <w:pStyle w:val="ListParagraph"/>
        <w:numPr>
          <w:ilvl w:val="0"/>
          <w:numId w:val="17"/>
        </w:numPr>
        <w:jc w:val="both"/>
      </w:pPr>
      <w:r w:rsidRPr="001E6CFE">
        <w:t>f</w:t>
      </w:r>
      <w:r w:rsidR="003A3C16" w:rsidRPr="001E6CFE">
        <w:t>eel safe, secure and happy at school</w:t>
      </w:r>
    </w:p>
    <w:p w14:paraId="1A76A6CA" w14:textId="0F799DCF" w:rsidR="003A3C16" w:rsidRPr="001E6CFE" w:rsidRDefault="00D6404C" w:rsidP="002C1D78">
      <w:pPr>
        <w:pStyle w:val="ListParagraph"/>
        <w:numPr>
          <w:ilvl w:val="0"/>
          <w:numId w:val="17"/>
        </w:numPr>
        <w:jc w:val="both"/>
      </w:pPr>
      <w:r w:rsidRPr="001E6CFE">
        <w:t>l</w:t>
      </w:r>
      <w:r w:rsidR="003A3C16" w:rsidRPr="001E6CFE">
        <w:t>earn in an environment free from bullying, harassment, violence, discrimination or intimidation</w:t>
      </w:r>
    </w:p>
    <w:p w14:paraId="32443E36" w14:textId="4EF2344D" w:rsidR="003A3C16" w:rsidRPr="001E6CFE" w:rsidRDefault="00D6404C" w:rsidP="002C1D78">
      <w:pPr>
        <w:pStyle w:val="ListParagraph"/>
        <w:numPr>
          <w:ilvl w:val="0"/>
          <w:numId w:val="17"/>
        </w:numPr>
        <w:jc w:val="both"/>
      </w:pPr>
      <w:proofErr w:type="gramStart"/>
      <w:r w:rsidRPr="001E6CFE">
        <w:t>e</w:t>
      </w:r>
      <w:r w:rsidR="003A3C16" w:rsidRPr="001E6CFE">
        <w:t>xpress</w:t>
      </w:r>
      <w:proofErr w:type="gramEnd"/>
      <w:r w:rsidR="003A3C16" w:rsidRPr="001E6CFE">
        <w:t xml:space="preserve"> their ideas, feelings and concerns</w:t>
      </w:r>
      <w:r w:rsidRPr="001E6CFE">
        <w:t>.</w:t>
      </w:r>
      <w:r w:rsidR="003A3C16" w:rsidRPr="001E6CFE">
        <w:t xml:space="preserve"> </w:t>
      </w:r>
    </w:p>
    <w:p w14:paraId="0DFACD87" w14:textId="00E781D1" w:rsidR="003A3C16" w:rsidRPr="001E6CFE" w:rsidRDefault="003A3C16" w:rsidP="002C1D78">
      <w:pPr>
        <w:jc w:val="both"/>
      </w:pPr>
      <w:r w:rsidRPr="001E6CFE">
        <w:t>Students have the responsibility to:</w:t>
      </w:r>
    </w:p>
    <w:p w14:paraId="4C6BEEC4" w14:textId="64434984" w:rsidR="003A3C16" w:rsidRPr="001E6CFE" w:rsidRDefault="00D6404C" w:rsidP="002C1D78">
      <w:pPr>
        <w:pStyle w:val="ListParagraph"/>
        <w:numPr>
          <w:ilvl w:val="0"/>
          <w:numId w:val="18"/>
        </w:numPr>
        <w:jc w:val="both"/>
      </w:pPr>
      <w:r w:rsidRPr="001E6CFE">
        <w:t>p</w:t>
      </w:r>
      <w:r w:rsidR="003A3C16" w:rsidRPr="001E6CFE">
        <w:t>articipate fully in their educational program</w:t>
      </w:r>
    </w:p>
    <w:p w14:paraId="2BCD5321" w14:textId="5CA4E1D0" w:rsidR="003A3C16" w:rsidRPr="001E6CFE" w:rsidRDefault="00D6404C" w:rsidP="002C1D78">
      <w:pPr>
        <w:pStyle w:val="ListParagraph"/>
        <w:numPr>
          <w:ilvl w:val="0"/>
          <w:numId w:val="18"/>
        </w:numPr>
        <w:jc w:val="both"/>
      </w:pPr>
      <w:r w:rsidRPr="001E6CFE">
        <w:t>d</w:t>
      </w:r>
      <w:r w:rsidR="003A3C16" w:rsidRPr="001E6CFE">
        <w:t>isplay positive behaviours that demonstrate respect for themselv</w:t>
      </w:r>
      <w:r w:rsidRPr="001E6CFE">
        <w:t>es, their peers, their t</w:t>
      </w:r>
      <w:r w:rsidR="003A3C16" w:rsidRPr="001E6CFE">
        <w:t>eachers and members of the school community</w:t>
      </w:r>
    </w:p>
    <w:p w14:paraId="724140E1" w14:textId="5AC2AB92" w:rsidR="003A3C16" w:rsidRPr="001E6CFE" w:rsidRDefault="00D6404C" w:rsidP="002C1D78">
      <w:pPr>
        <w:pStyle w:val="ListParagraph"/>
        <w:numPr>
          <w:ilvl w:val="0"/>
          <w:numId w:val="18"/>
        </w:numPr>
        <w:jc w:val="both"/>
      </w:pPr>
      <w:proofErr w:type="gramStart"/>
      <w:r w:rsidRPr="001E6CFE">
        <w:t>r</w:t>
      </w:r>
      <w:r w:rsidR="003A3C16" w:rsidRPr="001E6CFE">
        <w:t>espect</w:t>
      </w:r>
      <w:proofErr w:type="gramEnd"/>
      <w:r w:rsidR="003A3C16" w:rsidRPr="001E6CFE">
        <w:t xml:space="preserve"> the right of others to learn</w:t>
      </w:r>
      <w:r w:rsidRPr="001E6CFE">
        <w:t>.</w:t>
      </w:r>
    </w:p>
    <w:p w14:paraId="35972C1D" w14:textId="168CB3B8" w:rsidR="003A3C16" w:rsidRDefault="00D6404C" w:rsidP="00986C52">
      <w:r w:rsidRPr="002C1D78">
        <w:t>Students who may have a complaint or concern about something that has happened at school are encouraged to speak to their parents or carers and approach a trusted teacher or a member of the school leadership team.</w:t>
      </w:r>
    </w:p>
    <w:p w14:paraId="2ED76872" w14:textId="77777777" w:rsidR="00986C52" w:rsidRPr="002C1D78" w:rsidRDefault="00986C52" w:rsidP="00986C52"/>
    <w:p w14:paraId="66D3975F" w14:textId="4857A80E" w:rsidR="002C1D78" w:rsidRPr="00986C52" w:rsidRDefault="00B9138A" w:rsidP="002C1D78">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986C52">
        <w:rPr>
          <w:rFonts w:asciiTheme="majorHAnsi" w:eastAsiaTheme="majorEastAsia" w:hAnsiTheme="majorHAnsi" w:cstheme="majorBidi"/>
          <w:b/>
          <w:color w:val="000000" w:themeColor="text1"/>
          <w:sz w:val="24"/>
          <w:szCs w:val="24"/>
        </w:rPr>
        <w:lastRenderedPageBreak/>
        <w:t xml:space="preserve">Student behavioural expectations </w:t>
      </w:r>
    </w:p>
    <w:p w14:paraId="7433EF5B" w14:textId="0D0EF83C" w:rsidR="00215BA1" w:rsidRPr="00986C52" w:rsidRDefault="00215BA1" w:rsidP="00986C52">
      <w:r w:rsidRPr="00986C52">
        <w:t>Behavioural expectations of students, staff and families are</w:t>
      </w:r>
      <w:r w:rsidR="00110D1E" w:rsidRPr="00986C52">
        <w:t xml:space="preserve"> grounded</w:t>
      </w:r>
      <w:r w:rsidRPr="00986C52">
        <w:t xml:space="preserve"> in our school’s </w:t>
      </w:r>
      <w:hyperlink r:id="rId16" w:history="1">
        <w:r w:rsidRPr="00986C52">
          <w:rPr>
            <w:rStyle w:val="Hyperlink"/>
          </w:rPr>
          <w:t>Statement of Values</w:t>
        </w:r>
      </w:hyperlink>
      <w:r w:rsidRPr="00986C52">
        <w:t xml:space="preserve">. </w:t>
      </w:r>
      <w:r w:rsidR="00182563" w:rsidRPr="00986C52">
        <w:t xml:space="preserve">Student bullying behaviour will be responded to consistently with </w:t>
      </w:r>
      <w:r w:rsidR="00813C5E" w:rsidRPr="00986C52">
        <w:t>the Glenroy SS</w:t>
      </w:r>
      <w:r w:rsidR="00182563" w:rsidRPr="00986C52">
        <w:t xml:space="preserve"> </w:t>
      </w:r>
      <w:hyperlink r:id="rId17" w:history="1">
        <w:r w:rsidR="00182563" w:rsidRPr="00986C52">
          <w:rPr>
            <w:rStyle w:val="Hyperlink"/>
          </w:rPr>
          <w:t xml:space="preserve">Bullying </w:t>
        </w:r>
        <w:r w:rsidR="00813C5E" w:rsidRPr="00986C52">
          <w:rPr>
            <w:rStyle w:val="Hyperlink"/>
          </w:rPr>
          <w:t>Prevention P</w:t>
        </w:r>
        <w:r w:rsidR="00182563" w:rsidRPr="00986C52">
          <w:rPr>
            <w:rStyle w:val="Hyperlink"/>
          </w:rPr>
          <w:t>olicy</w:t>
        </w:r>
      </w:hyperlink>
      <w:r w:rsidR="00182563" w:rsidRPr="00986C52">
        <w:t xml:space="preserve">. </w:t>
      </w:r>
    </w:p>
    <w:p w14:paraId="7E94BB5A" w14:textId="4AEE0097" w:rsidR="00215BA1" w:rsidRPr="00986C52" w:rsidRDefault="00215BA1" w:rsidP="00986C52">
      <w:r w:rsidRPr="00986C52">
        <w:t xml:space="preserve">When a student acts in breach of the behaviour standards of our school community, </w:t>
      </w:r>
      <w:r w:rsidR="00813C5E" w:rsidRPr="00986C52">
        <w:t>Glenroy SS</w:t>
      </w:r>
      <w:r w:rsidRPr="00986C52">
        <w:t xml:space="preserve"> will institute a staged response, consistent with the Department’s Student Engagement and Inclusion Guidelines. </w:t>
      </w:r>
      <w:r w:rsidR="002F0915" w:rsidRPr="00986C52">
        <w:t xml:space="preserve">Where appropriate, parents will be informed about the inappropriate behaviour and the disciplinary action taken by teachers and other school staff. </w:t>
      </w:r>
    </w:p>
    <w:p w14:paraId="18D338D6" w14:textId="3B6B0EFE" w:rsidR="00110D1E" w:rsidRPr="00813C5E" w:rsidRDefault="00215BA1" w:rsidP="00986C52">
      <w:r w:rsidRPr="00986C52">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986C52">
        <w:t xml:space="preserve"> </w:t>
      </w:r>
      <w:r w:rsidR="00C83201" w:rsidRPr="00986C52">
        <w:t>Disciplinary measures at our school will be applied fairly and consistently. Students will always be provided with an opportunity to be heard.</w:t>
      </w:r>
      <w:r w:rsidR="00C83201" w:rsidRPr="00813C5E">
        <w:t xml:space="preserve"> </w:t>
      </w:r>
    </w:p>
    <w:p w14:paraId="3A6EF75C" w14:textId="521CA903" w:rsidR="00215BA1" w:rsidRPr="00986C52" w:rsidRDefault="00215BA1" w:rsidP="002C1D78">
      <w:pPr>
        <w:jc w:val="both"/>
      </w:pPr>
      <w:r w:rsidRPr="00986C52">
        <w:t>Disciplinary measures that may be applied include:</w:t>
      </w:r>
    </w:p>
    <w:p w14:paraId="58152109" w14:textId="17CD5E0E" w:rsidR="002F0915" w:rsidRPr="00986C52" w:rsidRDefault="00180687" w:rsidP="00986C52">
      <w:pPr>
        <w:pStyle w:val="ListParagraph"/>
        <w:numPr>
          <w:ilvl w:val="0"/>
          <w:numId w:val="28"/>
        </w:numPr>
        <w:jc w:val="both"/>
      </w:pPr>
      <w:r w:rsidRPr="00986C52">
        <w:t xml:space="preserve">warning </w:t>
      </w:r>
      <w:r w:rsidR="002F0915" w:rsidRPr="00986C52">
        <w:t xml:space="preserve"> a student that their behaviour is inappropriate</w:t>
      </w:r>
    </w:p>
    <w:p w14:paraId="4DB00F10" w14:textId="355DAE5D" w:rsidR="002F0915" w:rsidRPr="00986C52" w:rsidRDefault="00180687" w:rsidP="002C1D78">
      <w:pPr>
        <w:pStyle w:val="ListParagraph"/>
        <w:numPr>
          <w:ilvl w:val="0"/>
          <w:numId w:val="8"/>
        </w:numPr>
        <w:jc w:val="both"/>
      </w:pPr>
      <w:r w:rsidRPr="00986C52">
        <w:t>t</w:t>
      </w:r>
      <w:r w:rsidR="002F0915" w:rsidRPr="00986C52">
        <w:t xml:space="preserve">eacher controlled consequences such as moving a student in a classroom or other reasonable and proportionate responses to misbehaviour </w:t>
      </w:r>
    </w:p>
    <w:p w14:paraId="5FD455B7" w14:textId="235DEEF2" w:rsidR="002F0915" w:rsidRPr="00986C52" w:rsidRDefault="00180687" w:rsidP="002C1D78">
      <w:pPr>
        <w:pStyle w:val="ListParagraph"/>
        <w:numPr>
          <w:ilvl w:val="0"/>
          <w:numId w:val="8"/>
        </w:numPr>
        <w:jc w:val="both"/>
      </w:pPr>
      <w:r w:rsidRPr="00986C52">
        <w:t>w</w:t>
      </w:r>
      <w:r w:rsidR="00215BA1" w:rsidRPr="00986C52">
        <w:t>ithdrawal of privileges</w:t>
      </w:r>
    </w:p>
    <w:p w14:paraId="1848FB34" w14:textId="343DB5CA" w:rsidR="002F0915" w:rsidRPr="00986C52" w:rsidRDefault="00180687" w:rsidP="002C1D78">
      <w:pPr>
        <w:pStyle w:val="ListParagraph"/>
        <w:numPr>
          <w:ilvl w:val="0"/>
          <w:numId w:val="8"/>
        </w:numPr>
        <w:jc w:val="both"/>
      </w:pPr>
      <w:r w:rsidRPr="00986C52">
        <w:t>r</w:t>
      </w:r>
      <w:r w:rsidR="002F0915" w:rsidRPr="00986C52">
        <w:t xml:space="preserve">eferral to the </w:t>
      </w:r>
      <w:r w:rsidR="00813C5E" w:rsidRPr="00986C52">
        <w:t>Sub-School Leader, Assistant Principal or Principal</w:t>
      </w:r>
      <w:r w:rsidR="002F0915" w:rsidRPr="00986C52">
        <w:t xml:space="preserve"> </w:t>
      </w:r>
    </w:p>
    <w:p w14:paraId="17E1BE6F" w14:textId="2944134E" w:rsidR="00180687" w:rsidRPr="00986C52" w:rsidRDefault="00180687" w:rsidP="002C1D78">
      <w:pPr>
        <w:pStyle w:val="ListParagraph"/>
        <w:numPr>
          <w:ilvl w:val="0"/>
          <w:numId w:val="8"/>
        </w:numPr>
        <w:jc w:val="both"/>
      </w:pPr>
      <w:r w:rsidRPr="00986C52">
        <w:t>behaviour reviews</w:t>
      </w:r>
    </w:p>
    <w:p w14:paraId="37952AB4" w14:textId="5B1B731D" w:rsidR="00215BA1" w:rsidRPr="00986C52" w:rsidRDefault="00180687" w:rsidP="002C1D78">
      <w:pPr>
        <w:pStyle w:val="ListParagraph"/>
        <w:numPr>
          <w:ilvl w:val="0"/>
          <w:numId w:val="8"/>
        </w:numPr>
        <w:jc w:val="both"/>
      </w:pPr>
      <w:r w:rsidRPr="00986C52">
        <w:t>s</w:t>
      </w:r>
      <w:r w:rsidR="00215BA1" w:rsidRPr="00986C52">
        <w:t>uspension</w:t>
      </w:r>
    </w:p>
    <w:p w14:paraId="5C63F510" w14:textId="164A3790" w:rsidR="00935535" w:rsidRPr="00986C52" w:rsidRDefault="00180687" w:rsidP="002C1D78">
      <w:pPr>
        <w:pStyle w:val="ListParagraph"/>
        <w:numPr>
          <w:ilvl w:val="0"/>
          <w:numId w:val="8"/>
        </w:numPr>
        <w:jc w:val="both"/>
      </w:pPr>
      <w:r w:rsidRPr="00986C52">
        <w:t>e</w:t>
      </w:r>
      <w:r w:rsidR="00215BA1" w:rsidRPr="00986C52">
        <w:t>xpulsion</w:t>
      </w:r>
    </w:p>
    <w:p w14:paraId="3846F7B3" w14:textId="4C61A4BF" w:rsidR="00A762BE" w:rsidRPr="002C1D78" w:rsidRDefault="00215BA1" w:rsidP="002C1D78">
      <w:r w:rsidRPr="002C1D78">
        <w:t>Suspension and expulsion are measures of last resort</w:t>
      </w:r>
      <w:r w:rsidR="00180687" w:rsidRPr="002C1D78">
        <w:t xml:space="preserve"> and </w:t>
      </w:r>
      <w:r w:rsidRPr="002C1D78">
        <w:t xml:space="preserve">may only be </w:t>
      </w:r>
      <w:r w:rsidR="00523DCC" w:rsidRPr="002C1D78">
        <w:t>used in particular situations consistent with Department policy</w:t>
      </w:r>
      <w:r w:rsidR="00B9138A" w:rsidRPr="002C1D78">
        <w:t xml:space="preserve">, available at: </w:t>
      </w:r>
      <w:r w:rsidR="00C12C6B" w:rsidRPr="00C12C6B">
        <w:t>http://www.education.vic.gov.au/school/principals/spag/participation/pages/engagement.aspx</w:t>
      </w:r>
    </w:p>
    <w:p w14:paraId="6F2A4936" w14:textId="61DBF442" w:rsidR="00935535" w:rsidRPr="002C1D78" w:rsidRDefault="00935535" w:rsidP="002C1D78">
      <w:pPr>
        <w:jc w:val="both"/>
      </w:pPr>
      <w:r w:rsidRPr="002C1D78">
        <w:t>Corporal punishment is prohibited in our school and will not be used in any circumstance.</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5F406A7C" w:rsidR="002F0915" w:rsidRPr="002C1D78" w:rsidRDefault="00813C5E" w:rsidP="002C1D78">
      <w:pPr>
        <w:jc w:val="both"/>
        <w:rPr>
          <w:rFonts w:ascii="Arial" w:hAnsi="Arial" w:cs="Arial"/>
          <w:color w:val="000000"/>
        </w:rPr>
      </w:pPr>
      <w:r>
        <w:t>Glenroy SS</w:t>
      </w:r>
      <w:r w:rsidR="00523DCC" w:rsidRPr="002C1D78">
        <w:t xml:space="preserve"> 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3B01E45A" w:rsidR="00523DCC" w:rsidRPr="00813C5E" w:rsidRDefault="00523DCC" w:rsidP="002C1D78">
      <w:pPr>
        <w:jc w:val="both"/>
      </w:pPr>
      <w:r w:rsidRPr="00813C5E">
        <w:t>We work hard to create successful partnerships with parents and carers by:</w:t>
      </w:r>
    </w:p>
    <w:p w14:paraId="27525469" w14:textId="1E0B465A" w:rsidR="00523DCC" w:rsidRPr="00813C5E" w:rsidRDefault="00E527A4" w:rsidP="002C1D78">
      <w:pPr>
        <w:pStyle w:val="ListParagraph"/>
        <w:numPr>
          <w:ilvl w:val="0"/>
          <w:numId w:val="9"/>
        </w:numPr>
        <w:jc w:val="both"/>
      </w:pPr>
      <w:r w:rsidRPr="00813C5E">
        <w:t>e</w:t>
      </w:r>
      <w:r w:rsidR="00523DCC" w:rsidRPr="00813C5E">
        <w:t>nsuring that all parents have access to our school policies and procedures, available on our school website</w:t>
      </w:r>
    </w:p>
    <w:p w14:paraId="451C86D1" w14:textId="7ED95AA1" w:rsidR="00523DCC" w:rsidRPr="00813C5E" w:rsidRDefault="00E527A4" w:rsidP="002C1D78">
      <w:pPr>
        <w:pStyle w:val="ListParagraph"/>
        <w:numPr>
          <w:ilvl w:val="0"/>
          <w:numId w:val="9"/>
        </w:numPr>
        <w:jc w:val="both"/>
      </w:pPr>
      <w:proofErr w:type="gramStart"/>
      <w:r w:rsidRPr="00813C5E">
        <w:t>m</w:t>
      </w:r>
      <w:r w:rsidR="00523DCC" w:rsidRPr="00813C5E">
        <w:t>aintaining</w:t>
      </w:r>
      <w:proofErr w:type="gramEnd"/>
      <w:r w:rsidR="00523DCC" w:rsidRPr="00813C5E">
        <w:t xml:space="preserve"> an open, respectful line of communication between parents and staff, supported by our Communic</w:t>
      </w:r>
      <w:r w:rsidRPr="00813C5E">
        <w:t>ating with School Staff policy.</w:t>
      </w:r>
    </w:p>
    <w:p w14:paraId="4A78C0C8" w14:textId="62B8D539" w:rsidR="00F31456" w:rsidRPr="00813C5E" w:rsidRDefault="00E527A4" w:rsidP="002C1D78">
      <w:pPr>
        <w:pStyle w:val="ListParagraph"/>
        <w:numPr>
          <w:ilvl w:val="0"/>
          <w:numId w:val="9"/>
        </w:numPr>
        <w:jc w:val="both"/>
      </w:pPr>
      <w:r w:rsidRPr="00813C5E">
        <w:t>p</w:t>
      </w:r>
      <w:r w:rsidR="00523DCC" w:rsidRPr="00813C5E">
        <w:t xml:space="preserve">roviding parent volunteer opportunities so that families can </w:t>
      </w:r>
      <w:r w:rsidR="008505BB" w:rsidRPr="00813C5E">
        <w:t>c</w:t>
      </w:r>
      <w:r w:rsidRPr="00813C5E">
        <w:t>ontribute to school activities</w:t>
      </w:r>
    </w:p>
    <w:p w14:paraId="0B386250" w14:textId="53D245B0" w:rsidR="00F31456" w:rsidRPr="00813C5E" w:rsidRDefault="00813C5E" w:rsidP="002C1D78">
      <w:pPr>
        <w:pStyle w:val="ListParagraph"/>
        <w:numPr>
          <w:ilvl w:val="0"/>
          <w:numId w:val="9"/>
        </w:numPr>
        <w:jc w:val="both"/>
      </w:pPr>
      <w:r>
        <w:rPr>
          <w:rFonts w:ascii="Calibri" w:hAnsi="Calibri" w:cs="Calibri"/>
          <w:color w:val="000000"/>
        </w:rPr>
        <w:t xml:space="preserve">where appropriate, </w:t>
      </w:r>
      <w:r w:rsidR="00E527A4" w:rsidRPr="00813C5E">
        <w:rPr>
          <w:rFonts w:ascii="Calibri" w:hAnsi="Calibri" w:cs="Calibri"/>
          <w:color w:val="000000"/>
        </w:rPr>
        <w:t>i</w:t>
      </w:r>
      <w:r w:rsidR="00F452DB" w:rsidRPr="00813C5E">
        <w:rPr>
          <w:rFonts w:ascii="Calibri" w:hAnsi="Calibri" w:cs="Calibri"/>
          <w:color w:val="000000"/>
        </w:rPr>
        <w:t xml:space="preserve">nvolving </w:t>
      </w:r>
      <w:r w:rsidR="00F31456" w:rsidRPr="00813C5E">
        <w:rPr>
          <w:rFonts w:ascii="Calibri" w:hAnsi="Calibri" w:cs="Calibri"/>
          <w:color w:val="000000"/>
        </w:rPr>
        <w:t xml:space="preserve">families with homework and other curriculum-related activities </w:t>
      </w:r>
    </w:p>
    <w:p w14:paraId="0FD9C103" w14:textId="71FC0018" w:rsidR="008505BB" w:rsidRPr="00813C5E" w:rsidRDefault="00E527A4" w:rsidP="002C1D78">
      <w:pPr>
        <w:pStyle w:val="ListParagraph"/>
        <w:numPr>
          <w:ilvl w:val="0"/>
          <w:numId w:val="9"/>
        </w:numPr>
        <w:jc w:val="both"/>
      </w:pPr>
      <w:r w:rsidRPr="00813C5E">
        <w:t>i</w:t>
      </w:r>
      <w:r w:rsidR="008505BB" w:rsidRPr="00813C5E">
        <w:t>nvolving fam</w:t>
      </w:r>
      <w:r w:rsidRPr="00813C5E">
        <w:t>ilies in school decision making</w:t>
      </w:r>
    </w:p>
    <w:p w14:paraId="21AB5F9D" w14:textId="4302DF6F" w:rsidR="008505BB" w:rsidRPr="00813C5E" w:rsidRDefault="00813C5E" w:rsidP="002C1D78">
      <w:pPr>
        <w:pStyle w:val="ListParagraph"/>
        <w:numPr>
          <w:ilvl w:val="0"/>
          <w:numId w:val="9"/>
        </w:numPr>
        <w:jc w:val="both"/>
      </w:pPr>
      <w:r>
        <w:t>supporting the coordination of</w:t>
      </w:r>
      <w:r w:rsidR="008505BB" w:rsidRPr="00813C5E">
        <w:t xml:space="preserve"> resources and services from the community for families</w:t>
      </w:r>
    </w:p>
    <w:p w14:paraId="37D345DE" w14:textId="011D20CD" w:rsidR="008505BB" w:rsidRPr="00813C5E" w:rsidRDefault="00E527A4" w:rsidP="002C1D78">
      <w:pPr>
        <w:pStyle w:val="ListParagraph"/>
        <w:numPr>
          <w:ilvl w:val="0"/>
          <w:numId w:val="9"/>
        </w:numPr>
        <w:jc w:val="both"/>
      </w:pPr>
      <w:proofErr w:type="gramStart"/>
      <w:r w:rsidRPr="00813C5E">
        <w:lastRenderedPageBreak/>
        <w:t>i</w:t>
      </w:r>
      <w:r w:rsidR="008505BB" w:rsidRPr="00813C5E">
        <w:t>ncluding</w:t>
      </w:r>
      <w:proofErr w:type="gramEnd"/>
      <w:r w:rsidR="008505BB" w:rsidRPr="00813C5E">
        <w:t xml:space="preserve"> familie</w:t>
      </w:r>
      <w:r w:rsidR="00517F90" w:rsidRPr="00813C5E">
        <w:t xml:space="preserve">s in </w:t>
      </w:r>
      <w:r w:rsidR="00657662" w:rsidRPr="00813C5E">
        <w:t>Student Support Group</w:t>
      </w:r>
      <w:r w:rsidR="00813C5E">
        <w:t xml:space="preserve"> meetings</w:t>
      </w:r>
      <w:r w:rsidR="00657662" w:rsidRPr="00813C5E">
        <w:t xml:space="preserve">, and developing </w:t>
      </w:r>
      <w:r w:rsidR="00517F90" w:rsidRPr="00813C5E">
        <w:t xml:space="preserve">individual plans for students. </w:t>
      </w:r>
    </w:p>
    <w:p w14:paraId="23952899" w14:textId="1B50DE20" w:rsidR="00517F90" w:rsidRPr="002C1D78" w:rsidRDefault="00517F90" w:rsidP="004126FB">
      <w:pPr>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789C7898" w:rsidR="008505BB" w:rsidRPr="002C1D78" w:rsidRDefault="001E6CFE" w:rsidP="002C1D78">
      <w:pPr>
        <w:jc w:val="both"/>
      </w:pPr>
      <w:r>
        <w:t>Glenroy SS</w:t>
      </w:r>
      <w:r w:rsidR="008505BB" w:rsidRPr="002C1D78">
        <w:t xml:space="preserve"> will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674EFCC0" w14:textId="763782DD" w:rsidR="008505BB" w:rsidRPr="001E6CFE" w:rsidRDefault="00813C5E" w:rsidP="002C1D78">
      <w:pPr>
        <w:pStyle w:val="ListParagraph"/>
        <w:numPr>
          <w:ilvl w:val="0"/>
          <w:numId w:val="10"/>
        </w:numPr>
        <w:jc w:val="both"/>
      </w:pPr>
      <w:r>
        <w:t>o</w:t>
      </w:r>
      <w:r w:rsidR="001E6CFE">
        <w:t xml:space="preserve">bservational </w:t>
      </w:r>
      <w:r w:rsidR="008505BB" w:rsidRPr="001E6CFE">
        <w:t>data</w:t>
      </w:r>
    </w:p>
    <w:p w14:paraId="2CF04982" w14:textId="163AA9E3" w:rsidR="008505BB" w:rsidRPr="001E6CFE" w:rsidRDefault="00C83201" w:rsidP="002C1D78">
      <w:pPr>
        <w:pStyle w:val="ListParagraph"/>
        <w:numPr>
          <w:ilvl w:val="0"/>
          <w:numId w:val="10"/>
        </w:numPr>
        <w:jc w:val="both"/>
      </w:pPr>
      <w:r w:rsidRPr="001E6CFE">
        <w:t>i</w:t>
      </w:r>
      <w:r w:rsidR="008505BB" w:rsidRPr="001E6CFE">
        <w:t>ncidents data</w:t>
      </w:r>
    </w:p>
    <w:p w14:paraId="6BEE396D" w14:textId="7E12EBEB" w:rsidR="008505BB" w:rsidRPr="001E6CFE" w:rsidRDefault="00C83201" w:rsidP="002C1D78">
      <w:pPr>
        <w:pStyle w:val="ListParagraph"/>
        <w:numPr>
          <w:ilvl w:val="0"/>
          <w:numId w:val="10"/>
        </w:numPr>
        <w:jc w:val="both"/>
      </w:pPr>
      <w:r w:rsidRPr="001E6CFE">
        <w:t>s</w:t>
      </w:r>
      <w:r w:rsidR="008505BB" w:rsidRPr="001E6CFE">
        <w:t>chool reports</w:t>
      </w:r>
    </w:p>
    <w:p w14:paraId="521BF61F" w14:textId="27429D3B" w:rsidR="008505BB" w:rsidRPr="001E6CFE" w:rsidRDefault="00C83201" w:rsidP="002C1D78">
      <w:pPr>
        <w:pStyle w:val="ListParagraph"/>
        <w:numPr>
          <w:ilvl w:val="0"/>
          <w:numId w:val="10"/>
        </w:numPr>
        <w:jc w:val="both"/>
      </w:pPr>
      <w:r w:rsidRPr="001E6CFE">
        <w:t>p</w:t>
      </w:r>
      <w:r w:rsidR="008505BB" w:rsidRPr="001E6CFE">
        <w:t>arent survey</w:t>
      </w:r>
    </w:p>
    <w:p w14:paraId="6ECE6426" w14:textId="02B4F391" w:rsidR="008505BB" w:rsidRPr="001E6CFE" w:rsidRDefault="00C83201" w:rsidP="002C1D78">
      <w:pPr>
        <w:pStyle w:val="ListParagraph"/>
        <w:numPr>
          <w:ilvl w:val="0"/>
          <w:numId w:val="10"/>
        </w:numPr>
        <w:jc w:val="both"/>
      </w:pPr>
      <w:r w:rsidRPr="001E6CFE">
        <w:t>c</w:t>
      </w:r>
      <w:r w:rsidR="008505BB" w:rsidRPr="001E6CFE">
        <w:t>ase management</w:t>
      </w:r>
    </w:p>
    <w:p w14:paraId="71F351F1" w14:textId="4CFFE83D" w:rsidR="008505BB" w:rsidRPr="001E6CFE" w:rsidRDefault="008505BB" w:rsidP="002C1D78">
      <w:pPr>
        <w:pStyle w:val="ListParagraph"/>
        <w:numPr>
          <w:ilvl w:val="0"/>
          <w:numId w:val="10"/>
        </w:numPr>
        <w:jc w:val="both"/>
      </w:pPr>
      <w:r w:rsidRPr="001E6CFE">
        <w:t>CASES21</w:t>
      </w:r>
    </w:p>
    <w:p w14:paraId="756B275A" w14:textId="716950F5" w:rsidR="00B9138A" w:rsidRDefault="008505BB" w:rsidP="004126FB">
      <w:pPr>
        <w:pStyle w:val="ListParagraph"/>
        <w:numPr>
          <w:ilvl w:val="0"/>
          <w:numId w:val="10"/>
        </w:numPr>
        <w:jc w:val="both"/>
      </w:pPr>
      <w:r w:rsidRPr="001E6CFE">
        <w:t xml:space="preserve">SOCS </w:t>
      </w:r>
    </w:p>
    <w:p w14:paraId="7053CDA6" w14:textId="77777777" w:rsidR="00986C52" w:rsidRPr="001E6CFE" w:rsidRDefault="00986C52" w:rsidP="00986C52">
      <w:pPr>
        <w:pStyle w:val="ListParagraph"/>
        <w:jc w:val="both"/>
      </w:pPr>
    </w:p>
    <w:p w14:paraId="62F336E7" w14:textId="02A67359" w:rsidR="001E6CFE" w:rsidRPr="001E6CFE" w:rsidRDefault="004126FB" w:rsidP="001E6CFE">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166325E9" w14:textId="6923875A" w:rsidR="001E6CFE" w:rsidRPr="00813C5E" w:rsidRDefault="000D5A99" w:rsidP="001E6CFE">
      <w:pPr>
        <w:jc w:val="both"/>
      </w:pPr>
      <w:hyperlink r:id="rId18" w:history="1">
        <w:r w:rsidR="00813C5E" w:rsidRPr="00986C52">
          <w:rPr>
            <w:rStyle w:val="Hyperlink"/>
          </w:rPr>
          <w:t>Bullying Prevention Policy</w:t>
        </w:r>
      </w:hyperlink>
    </w:p>
    <w:p w14:paraId="3DD0C2D8" w14:textId="6742986D" w:rsidR="00813C5E" w:rsidRPr="00813C5E" w:rsidRDefault="000D5A99" w:rsidP="001E6CFE">
      <w:pPr>
        <w:jc w:val="both"/>
      </w:pPr>
      <w:hyperlink r:id="rId19" w:history="1">
        <w:r w:rsidR="00813C5E" w:rsidRPr="00986C52">
          <w:rPr>
            <w:rStyle w:val="Hyperlink"/>
          </w:rPr>
          <w:t>Statement of Values and School Philosophy</w:t>
        </w:r>
      </w:hyperlink>
    </w:p>
    <w:p w14:paraId="5A9D803B" w14:textId="424DD373" w:rsidR="00813C5E" w:rsidRDefault="000D5A99" w:rsidP="001E6CFE">
      <w:pPr>
        <w:jc w:val="both"/>
      </w:pPr>
      <w:hyperlink r:id="rId20" w:history="1">
        <w:r w:rsidR="00986C52" w:rsidRPr="00986C52">
          <w:rPr>
            <w:rStyle w:val="Hyperlink"/>
          </w:rPr>
          <w:t>Child Safe Standards</w:t>
        </w:r>
      </w:hyperlink>
    </w:p>
    <w:p w14:paraId="3EB5BF04" w14:textId="018549B5" w:rsidR="00986C52" w:rsidRPr="00813C5E" w:rsidRDefault="000D5A99" w:rsidP="001E6CFE">
      <w:pPr>
        <w:jc w:val="both"/>
      </w:pPr>
      <w:hyperlink r:id="rId21" w:history="1">
        <w:r w:rsidR="00986C52" w:rsidRPr="00986C52">
          <w:rPr>
            <w:rStyle w:val="Hyperlink"/>
          </w:rPr>
          <w:t>SWPBS at GSS booklet</w:t>
        </w:r>
      </w:hyperlink>
    </w:p>
    <w:p w14:paraId="096EAAE7" w14:textId="759F0DFF" w:rsidR="00813C5E" w:rsidRPr="00813C5E" w:rsidRDefault="00813C5E" w:rsidP="001E6CFE">
      <w:pPr>
        <w:jc w:val="both"/>
      </w:pPr>
      <w:r w:rsidRPr="00813C5E">
        <w:t>Communicating with School Staff policy</w:t>
      </w:r>
    </w:p>
    <w:p w14:paraId="488900DD" w14:textId="77777777" w:rsidR="00813C5E" w:rsidRPr="001E6CFE" w:rsidRDefault="00813C5E" w:rsidP="001E6CFE">
      <w:pPr>
        <w:jc w:val="both"/>
        <w:rPr>
          <w:highlight w:val="yellow"/>
        </w:rPr>
      </w:pPr>
    </w:p>
    <w:p w14:paraId="2428D527" w14:textId="5A0EF96E"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Review cycle</w:t>
      </w:r>
    </w:p>
    <w:p w14:paraId="5D5D0D49" w14:textId="0E0959F4" w:rsidR="00B9138A" w:rsidRDefault="00B9138A" w:rsidP="002C1D78">
      <w:pPr>
        <w:jc w:val="both"/>
      </w:pPr>
      <w:r w:rsidRPr="002C1D78">
        <w:t xml:space="preserve">This policy was last updated on </w:t>
      </w:r>
      <w:r w:rsidR="00986C52">
        <w:t xml:space="preserve">22.8.18 </w:t>
      </w:r>
      <w:r w:rsidRPr="002C1D78">
        <w:t xml:space="preserve">and is scheduled for review </w:t>
      </w:r>
      <w:r w:rsidR="00986C52">
        <w:t xml:space="preserve">in August 2018. </w:t>
      </w:r>
    </w:p>
    <w:p w14:paraId="7E040604" w14:textId="77777777" w:rsidR="000D5A99" w:rsidRDefault="000D5A99" w:rsidP="000D5A99">
      <w:pPr>
        <w:jc w:val="both"/>
        <w:rPr>
          <w:rFonts w:cs="Arial"/>
        </w:rPr>
      </w:pPr>
      <w:r>
        <w:rPr>
          <w:rFonts w:cs="Arial"/>
        </w:rPr>
        <w:t>Ratified by School Council 15 October 2018</w:t>
      </w:r>
    </w:p>
    <w:p w14:paraId="17CCAF39" w14:textId="77777777" w:rsidR="000D5A99" w:rsidRPr="002C1D78" w:rsidRDefault="000D5A99" w:rsidP="002C1D78">
      <w:pPr>
        <w:jc w:val="both"/>
      </w:pPr>
      <w:bookmarkStart w:id="0" w:name="_GoBack"/>
      <w:bookmarkEnd w:id="0"/>
    </w:p>
    <w:sectPr w:rsidR="000D5A99" w:rsidRPr="002C1D78">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43EB8" w14:textId="77777777" w:rsidR="001E6CFE" w:rsidRDefault="001E6CFE" w:rsidP="001E6CFE">
      <w:pPr>
        <w:spacing w:after="0" w:line="240" w:lineRule="auto"/>
      </w:pPr>
      <w:r>
        <w:separator/>
      </w:r>
    </w:p>
  </w:endnote>
  <w:endnote w:type="continuationSeparator" w:id="0">
    <w:p w14:paraId="17C75703" w14:textId="77777777" w:rsidR="001E6CFE" w:rsidRDefault="001E6CFE" w:rsidP="001E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13AF" w14:textId="77777777" w:rsidR="001E6CFE" w:rsidRDefault="001E6CFE" w:rsidP="001E6CFE">
      <w:pPr>
        <w:spacing w:after="0" w:line="240" w:lineRule="auto"/>
      </w:pPr>
      <w:r>
        <w:separator/>
      </w:r>
    </w:p>
  </w:footnote>
  <w:footnote w:type="continuationSeparator" w:id="0">
    <w:p w14:paraId="54625B69" w14:textId="77777777" w:rsidR="001E6CFE" w:rsidRDefault="001E6CFE" w:rsidP="001E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03BA" w14:textId="77777777" w:rsidR="001E6CFE" w:rsidRDefault="001E6CFE" w:rsidP="001E6CFE">
    <w:pPr>
      <w:pStyle w:val="Header"/>
      <w:rPr>
        <w:rFonts w:ascii="Arial" w:hAnsi="Arial" w:cs="Arial"/>
        <w:b/>
        <w:i/>
        <w:sz w:val="36"/>
        <w:szCs w:val="36"/>
      </w:rPr>
    </w:pPr>
    <w:r>
      <w:rPr>
        <w:rFonts w:ascii="Arial" w:hAnsi="Arial" w:cs="Arial"/>
        <w:b/>
        <w:i/>
        <w:noProof/>
        <w:sz w:val="36"/>
        <w:szCs w:val="36"/>
        <w:lang w:eastAsia="en-AU"/>
      </w:rPr>
      <w:drawing>
        <wp:anchor distT="0" distB="0" distL="114300" distR="114300" simplePos="0" relativeHeight="251659264" behindDoc="0" locked="0" layoutInCell="1" allowOverlap="1" wp14:anchorId="70A99D55" wp14:editId="3605C316">
          <wp:simplePos x="0" y="0"/>
          <wp:positionH relativeFrom="column">
            <wp:posOffset>4440490</wp:posOffset>
          </wp:positionH>
          <wp:positionV relativeFrom="paragraph">
            <wp:posOffset>-178243</wp:posOffset>
          </wp:positionV>
          <wp:extent cx="1343025" cy="965835"/>
          <wp:effectExtent l="0" t="0" r="9525" b="5715"/>
          <wp:wrapSquare wrapText="bothSides"/>
          <wp:docPr id="1" name="Picture 1" descr="glenroy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roy 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F00F7" w14:textId="77777777" w:rsidR="001E6CFE" w:rsidRPr="00BA4DB8" w:rsidRDefault="001E6CFE" w:rsidP="001E6CFE">
    <w:pPr>
      <w:pStyle w:val="Header"/>
      <w:rPr>
        <w:rFonts w:ascii="Arial" w:hAnsi="Arial" w:cs="Arial"/>
        <w:b/>
        <w:i/>
        <w:sz w:val="36"/>
        <w:szCs w:val="36"/>
      </w:rPr>
    </w:pPr>
    <w:r w:rsidRPr="00BA4DB8">
      <w:rPr>
        <w:rFonts w:ascii="Arial" w:hAnsi="Arial" w:cs="Arial"/>
        <w:b/>
        <w:i/>
        <w:sz w:val="36"/>
        <w:szCs w:val="36"/>
      </w:rPr>
      <w:t xml:space="preserve">Glenroy Specialist School  </w:t>
    </w:r>
    <w:r>
      <w:rPr>
        <w:rFonts w:ascii="Arial" w:hAnsi="Arial" w:cs="Arial"/>
        <w:b/>
        <w:i/>
        <w:sz w:val="36"/>
        <w:szCs w:val="36"/>
      </w:rPr>
      <w:t xml:space="preserve">          </w:t>
    </w:r>
    <w:r w:rsidRPr="00BA4DB8">
      <w:rPr>
        <w:rFonts w:ascii="Arial" w:hAnsi="Arial" w:cs="Arial"/>
        <w:b/>
        <w:i/>
        <w:sz w:val="36"/>
        <w:szCs w:val="36"/>
      </w:rPr>
      <w:t xml:space="preserve">                                       </w:t>
    </w:r>
  </w:p>
  <w:p w14:paraId="7764CA16" w14:textId="77777777" w:rsidR="001E6CFE" w:rsidRPr="00BA4DB8" w:rsidRDefault="001E6CFE" w:rsidP="001E6CFE">
    <w:pPr>
      <w:pStyle w:val="Header"/>
      <w:rPr>
        <w:rFonts w:ascii="Arial" w:hAnsi="Arial" w:cs="Arial"/>
        <w:b/>
        <w:i/>
      </w:rPr>
    </w:pPr>
    <w:r w:rsidRPr="00BA4DB8">
      <w:rPr>
        <w:rFonts w:ascii="Arial" w:hAnsi="Arial" w:cs="Arial"/>
        <w:b/>
        <w:i/>
      </w:rPr>
      <w:t>Working Together To Achieve</w:t>
    </w:r>
  </w:p>
  <w:p w14:paraId="20FC89D5" w14:textId="77777777" w:rsidR="001E6CFE" w:rsidRDefault="001E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34E"/>
    <w:multiLevelType w:val="hybridMultilevel"/>
    <w:tmpl w:val="98AC77F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CE4AB4"/>
    <w:multiLevelType w:val="hybridMultilevel"/>
    <w:tmpl w:val="6290C1CC"/>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15:restartNumberingAfterBreak="0">
    <w:nsid w:val="1A1F51B3"/>
    <w:multiLevelType w:val="hybridMultilevel"/>
    <w:tmpl w:val="0CA2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9F2C20"/>
    <w:multiLevelType w:val="hybridMultilevel"/>
    <w:tmpl w:val="0304E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53E43"/>
    <w:multiLevelType w:val="hybridMultilevel"/>
    <w:tmpl w:val="A3323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B1709D"/>
    <w:multiLevelType w:val="hybridMultilevel"/>
    <w:tmpl w:val="11205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7"/>
  </w:num>
  <w:num w:numId="4">
    <w:abstractNumId w:val="19"/>
  </w:num>
  <w:num w:numId="5">
    <w:abstractNumId w:val="2"/>
  </w:num>
  <w:num w:numId="6">
    <w:abstractNumId w:val="6"/>
  </w:num>
  <w:num w:numId="7">
    <w:abstractNumId w:val="20"/>
  </w:num>
  <w:num w:numId="8">
    <w:abstractNumId w:val="10"/>
  </w:num>
  <w:num w:numId="9">
    <w:abstractNumId w:val="8"/>
  </w:num>
  <w:num w:numId="10">
    <w:abstractNumId w:val="22"/>
  </w:num>
  <w:num w:numId="11">
    <w:abstractNumId w:val="17"/>
  </w:num>
  <w:num w:numId="12">
    <w:abstractNumId w:val="1"/>
  </w:num>
  <w:num w:numId="13">
    <w:abstractNumId w:val="12"/>
  </w:num>
  <w:num w:numId="14">
    <w:abstractNumId w:val="21"/>
  </w:num>
  <w:num w:numId="15">
    <w:abstractNumId w:val="18"/>
  </w:num>
  <w:num w:numId="16">
    <w:abstractNumId w:val="14"/>
  </w:num>
  <w:num w:numId="17">
    <w:abstractNumId w:val="24"/>
  </w:num>
  <w:num w:numId="18">
    <w:abstractNumId w:val="23"/>
  </w:num>
  <w:num w:numId="19">
    <w:abstractNumId w:val="16"/>
  </w:num>
  <w:num w:numId="20">
    <w:abstractNumId w:val="3"/>
  </w:num>
  <w:num w:numId="21">
    <w:abstractNumId w:val="13"/>
  </w:num>
  <w:num w:numId="22">
    <w:abstractNumId w:val="26"/>
  </w:num>
  <w:num w:numId="23">
    <w:abstractNumId w:val="25"/>
  </w:num>
  <w:num w:numId="24">
    <w:abstractNumId w:val="5"/>
  </w:num>
  <w:num w:numId="25">
    <w:abstractNumId w:val="11"/>
  </w:num>
  <w:num w:numId="26">
    <w:abstractNumId w:val="4"/>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378CA"/>
    <w:rsid w:val="00062496"/>
    <w:rsid w:val="00091918"/>
    <w:rsid w:val="000A551A"/>
    <w:rsid w:val="000A65C8"/>
    <w:rsid w:val="000C565D"/>
    <w:rsid w:val="000D5A99"/>
    <w:rsid w:val="000F1719"/>
    <w:rsid w:val="00105954"/>
    <w:rsid w:val="00110D1E"/>
    <w:rsid w:val="001319D6"/>
    <w:rsid w:val="00135F62"/>
    <w:rsid w:val="001469F1"/>
    <w:rsid w:val="0017644D"/>
    <w:rsid w:val="00180687"/>
    <w:rsid w:val="00182563"/>
    <w:rsid w:val="00184525"/>
    <w:rsid w:val="001B175E"/>
    <w:rsid w:val="001B58A0"/>
    <w:rsid w:val="001C38B9"/>
    <w:rsid w:val="001C7B83"/>
    <w:rsid w:val="001E6CFE"/>
    <w:rsid w:val="001F3E1E"/>
    <w:rsid w:val="00215BA1"/>
    <w:rsid w:val="0022008F"/>
    <w:rsid w:val="00223F2D"/>
    <w:rsid w:val="002448E7"/>
    <w:rsid w:val="002B0234"/>
    <w:rsid w:val="002C1D78"/>
    <w:rsid w:val="002F0915"/>
    <w:rsid w:val="00335D92"/>
    <w:rsid w:val="00340311"/>
    <w:rsid w:val="00342576"/>
    <w:rsid w:val="003645C1"/>
    <w:rsid w:val="003732C3"/>
    <w:rsid w:val="00387146"/>
    <w:rsid w:val="003A3C16"/>
    <w:rsid w:val="003F01B9"/>
    <w:rsid w:val="003F17CE"/>
    <w:rsid w:val="0040492D"/>
    <w:rsid w:val="004126FB"/>
    <w:rsid w:val="0041493B"/>
    <w:rsid w:val="00472ADB"/>
    <w:rsid w:val="00517F90"/>
    <w:rsid w:val="00523DCC"/>
    <w:rsid w:val="00595CD8"/>
    <w:rsid w:val="005C4DC3"/>
    <w:rsid w:val="00622E56"/>
    <w:rsid w:val="00657662"/>
    <w:rsid w:val="006874B2"/>
    <w:rsid w:val="006D0A26"/>
    <w:rsid w:val="0071042A"/>
    <w:rsid w:val="0071619B"/>
    <w:rsid w:val="00727D78"/>
    <w:rsid w:val="00731F01"/>
    <w:rsid w:val="0073284F"/>
    <w:rsid w:val="00747DFA"/>
    <w:rsid w:val="00787AEF"/>
    <w:rsid w:val="007A5E69"/>
    <w:rsid w:val="007B2EDE"/>
    <w:rsid w:val="007E38C0"/>
    <w:rsid w:val="007F6F38"/>
    <w:rsid w:val="0080202B"/>
    <w:rsid w:val="00813C5E"/>
    <w:rsid w:val="00821831"/>
    <w:rsid w:val="0083779B"/>
    <w:rsid w:val="00842893"/>
    <w:rsid w:val="008505BB"/>
    <w:rsid w:val="008B6322"/>
    <w:rsid w:val="008F633F"/>
    <w:rsid w:val="00931092"/>
    <w:rsid w:val="00935535"/>
    <w:rsid w:val="00950F95"/>
    <w:rsid w:val="0096057E"/>
    <w:rsid w:val="00986C52"/>
    <w:rsid w:val="009B083B"/>
    <w:rsid w:val="009D5169"/>
    <w:rsid w:val="009E68AB"/>
    <w:rsid w:val="00A17B8D"/>
    <w:rsid w:val="00A35636"/>
    <w:rsid w:val="00A3742D"/>
    <w:rsid w:val="00A7628E"/>
    <w:rsid w:val="00A762BE"/>
    <w:rsid w:val="00A85428"/>
    <w:rsid w:val="00AB692B"/>
    <w:rsid w:val="00AE5292"/>
    <w:rsid w:val="00AF44A9"/>
    <w:rsid w:val="00B666AB"/>
    <w:rsid w:val="00B74DF2"/>
    <w:rsid w:val="00B9138A"/>
    <w:rsid w:val="00BB130B"/>
    <w:rsid w:val="00BB1D8A"/>
    <w:rsid w:val="00BD0584"/>
    <w:rsid w:val="00C12C6B"/>
    <w:rsid w:val="00C40040"/>
    <w:rsid w:val="00C83201"/>
    <w:rsid w:val="00CB0616"/>
    <w:rsid w:val="00CD71E7"/>
    <w:rsid w:val="00CE3837"/>
    <w:rsid w:val="00CF11DE"/>
    <w:rsid w:val="00D1024E"/>
    <w:rsid w:val="00D109C5"/>
    <w:rsid w:val="00D1309F"/>
    <w:rsid w:val="00D34748"/>
    <w:rsid w:val="00D6404C"/>
    <w:rsid w:val="00D923AB"/>
    <w:rsid w:val="00DC55E1"/>
    <w:rsid w:val="00DF0ECA"/>
    <w:rsid w:val="00DF39A0"/>
    <w:rsid w:val="00E527A4"/>
    <w:rsid w:val="00F2424C"/>
    <w:rsid w:val="00F31456"/>
    <w:rsid w:val="00F452DB"/>
    <w:rsid w:val="00F84A12"/>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1E6CFE"/>
    <w:pPr>
      <w:tabs>
        <w:tab w:val="center" w:pos="4513"/>
        <w:tab w:val="right" w:pos="9026"/>
      </w:tabs>
      <w:spacing w:after="0" w:line="240" w:lineRule="auto"/>
    </w:pPr>
  </w:style>
  <w:style w:type="character" w:customStyle="1" w:styleId="HeaderChar">
    <w:name w:val="Header Char"/>
    <w:basedOn w:val="DefaultParagraphFont"/>
    <w:link w:val="Header"/>
    <w:rsid w:val="001E6CFE"/>
  </w:style>
  <w:style w:type="paragraph" w:styleId="Footer">
    <w:name w:val="footer"/>
    <w:basedOn w:val="Normal"/>
    <w:link w:val="FooterChar"/>
    <w:uiPriority w:val="99"/>
    <w:unhideWhenUsed/>
    <w:rsid w:val="001E6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148547836">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L:\Curriculum\SWPBS\SWPBS%202018\GSS%20Universal%20Strategies\BPS%20TIME%20poster%20final.pub" TargetMode="External"/><Relationship Id="rId18" Type="http://schemas.openxmlformats.org/officeDocument/2006/relationships/hyperlink" Target="../GSS%20Policies/Required%20for%20school%20review%20-%20updated%20August%202018/Bullying%20Prevention%20Policy%20-%20students%20(DET%20template%20completed%20August%202018).docx" TargetMode="External"/><Relationship Id="rId3" Type="http://schemas.openxmlformats.org/officeDocument/2006/relationships/customXml" Target="../customXml/item3.xml"/><Relationship Id="rId21" Type="http://schemas.openxmlformats.org/officeDocument/2006/relationships/hyperlink" Target="file:///L:\Curriculum\SWPBS\SWPBS%202018\SWPBS%20booklet%20development\SWPBS%20at%20GSS.docx" TargetMode="External"/><Relationship Id="rId7" Type="http://schemas.openxmlformats.org/officeDocument/2006/relationships/styles" Target="styles.xml"/><Relationship Id="rId12" Type="http://schemas.openxmlformats.org/officeDocument/2006/relationships/hyperlink" Target="Statement%20of%20Values%20and%20School%20Philosophy%20(DET%20template%20completed%20August%202018).docx" TargetMode="External"/><Relationship Id="rId17" Type="http://schemas.openxmlformats.org/officeDocument/2006/relationships/hyperlink" Target="Bullying%20Prevention%20Policy%20-%20students%20(DET%20template%20completed%20August%202018).docx" TargetMode="External"/><Relationship Id="rId2" Type="http://schemas.openxmlformats.org/officeDocument/2006/relationships/customXml" Target="../customXml/item2.xml"/><Relationship Id="rId16" Type="http://schemas.openxmlformats.org/officeDocument/2006/relationships/hyperlink" Target="Statement%20of%20Values%20and%20School%20Philosophy%20(DET%20template%20completed%20August%202018).docx" TargetMode="External"/><Relationship Id="rId20" Type="http://schemas.openxmlformats.org/officeDocument/2006/relationships/hyperlink" Target="file:///Q:\GSS%20Policies\Required%20for%20school%20review%20-%20updated%20August%202018\Child%20Safe%20Standard%20(DET%20template%20completed%20August%202018).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Statement%20of%20Values%20and%20School%20Philosophy%20(DET%20template%20completed%20August%202018).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Q:\GSS%20Policies\Required%20for%20school%20review%20-%20updated%20August%202018\Statement%20of%20Values%20and%20School%20Philosophy%20(DET%20template%20completed%20August%202018).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L:\Curriculum\SWPBS\SWPBS%202018\GSS%20Universal%20Strategies\Matrix%20of%20expectations\matrix%20of%20expectations%20final.doc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61e538cb-f8c2-4c9c-ac78-9205d03c8849"/>
    <ds:schemaRef ds:uri="http://www.w3.org/XML/1998/namespace"/>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22B3FD-AD2A-40C2-B6A1-D58FDB45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Kenny, Raelene W</cp:lastModifiedBy>
  <cp:revision>5</cp:revision>
  <dcterms:created xsi:type="dcterms:W3CDTF">2018-05-24T23:37:00Z</dcterms:created>
  <dcterms:modified xsi:type="dcterms:W3CDTF">2018-10-15T23:57:00Z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