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D3F4" w14:textId="77777777" w:rsidR="00642089" w:rsidRPr="0051066D" w:rsidRDefault="007D737E"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EB69A4" w14:paraId="0760B423" w14:textId="77777777" w:rsidTr="00B25523">
        <w:trPr>
          <w:trHeight w:val="8976"/>
        </w:trPr>
        <w:tc>
          <w:tcPr>
            <w:tcW w:w="3178" w:type="dxa"/>
          </w:tcPr>
          <w:p w14:paraId="301417C6" w14:textId="77777777" w:rsidR="00642089" w:rsidRPr="00BE480F" w:rsidRDefault="007D737E"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395BD4A7" wp14:editId="12F9D23A">
                  <wp:simplePos x="0" y="0"/>
                  <wp:positionH relativeFrom="page">
                    <wp:align>center</wp:align>
                  </wp:positionH>
                  <wp:positionV relativeFrom="paragraph">
                    <wp:posOffset>0</wp:posOffset>
                  </wp:positionV>
                  <wp:extent cx="1428949" cy="800212"/>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800212"/>
                          </a:xfrm>
                          <a:prstGeom prst="rect">
                            <a:avLst/>
                          </a:prstGeom>
                        </pic:spPr>
                      </pic:pic>
                    </a:graphicData>
                  </a:graphic>
                </wp:anchor>
              </w:drawing>
            </w:r>
          </w:p>
        </w:tc>
        <w:tc>
          <w:tcPr>
            <w:tcW w:w="6229" w:type="dxa"/>
          </w:tcPr>
          <w:p w14:paraId="0DE0E292" w14:textId="77777777" w:rsidR="00642089" w:rsidRDefault="007D737E"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502C075" wp14:editId="259E03A0">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B69A4" w14:paraId="01A1F59A" w14:textId="77777777" w:rsidTr="0051066D">
                                    <w:trPr>
                                      <w:trHeight w:val="1837"/>
                                    </w:trPr>
                                    <w:tc>
                                      <w:tcPr>
                                        <w:tcW w:w="10632" w:type="dxa"/>
                                        <w:vAlign w:val="center"/>
                                      </w:tcPr>
                                      <w:p w14:paraId="32724CC9" w14:textId="77777777" w:rsidR="00642089" w:rsidRPr="003E0246" w:rsidRDefault="007D737E"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5F881AD" w14:textId="77777777" w:rsidR="00642089" w:rsidRPr="003E0246" w:rsidRDefault="007D737E"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993AEB4" w14:textId="77777777" w:rsidR="00A66941" w:rsidRDefault="007D737E"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EB69A4" w14:paraId="6CD2FBD8" w14:textId="77777777" w:rsidTr="0051066D">
                                    <w:trPr>
                                      <w:trHeight w:val="20"/>
                                    </w:trPr>
                                    <w:tc>
                                      <w:tcPr>
                                        <w:tcW w:w="10632" w:type="dxa"/>
                                      </w:tcPr>
                                      <w:p w14:paraId="3D57CFFD" w14:textId="77777777" w:rsidR="00A66941" w:rsidRPr="00642089" w:rsidRDefault="007D737E" w:rsidP="000D139C">
                                        <w:pPr>
                                          <w:spacing w:before="240" w:after="0" w:line="240" w:lineRule="auto"/>
                                        </w:pPr>
                                        <w:r w:rsidRPr="00642089">
                                          <w:t xml:space="preserve">Attested on 20 April 2023 at 01:14 PM by Allan Waterson </w:t>
                                        </w:r>
                                        <w:r w:rsidRPr="00642089">
                                          <w:t>(Principal)</w:t>
                                        </w:r>
                                      </w:p>
                                    </w:tc>
                                  </w:tr>
                                </w:tbl>
                                <w:p w14:paraId="75147817" w14:textId="77777777" w:rsidR="00A66941" w:rsidRDefault="007D737E"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B69A4" w14:paraId="6FAF845A" w14:textId="77777777" w:rsidTr="000D139C">
                                    <w:trPr>
                                      <w:trHeight w:val="522"/>
                                    </w:trPr>
                                    <w:tc>
                                      <w:tcPr>
                                        <w:tcW w:w="10632" w:type="dxa"/>
                                        <w:vAlign w:val="center"/>
                                      </w:tcPr>
                                      <w:p w14:paraId="2D4FF67A" w14:textId="77777777" w:rsidR="00A66941" w:rsidRDefault="007D737E"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B69A4" w14:paraId="233C9C18" w14:textId="77777777" w:rsidTr="000D139C">
                                    <w:trPr>
                                      <w:trHeight w:val="113"/>
                                    </w:trPr>
                                    <w:tc>
                                      <w:tcPr>
                                        <w:tcW w:w="10632" w:type="dxa"/>
                                      </w:tcPr>
                                      <w:p w14:paraId="3B756F53" w14:textId="77777777" w:rsidR="00A66941" w:rsidRPr="00642089" w:rsidRDefault="007D737E" w:rsidP="000D139C">
                                        <w:pPr>
                                          <w:spacing w:before="240" w:after="0" w:line="240" w:lineRule="auto"/>
                                        </w:pPr>
                                        <w:r w:rsidRPr="00642089">
                                          <w:t xml:space="preserve">Attested on 27 April 2023 at 10:10 AM by Kellie Barnes (School </w:t>
                                        </w:r>
                                        <w:r w:rsidRPr="00642089">
                                          <w:t>Council President)</w:t>
                                        </w:r>
                                      </w:p>
                                    </w:tc>
                                  </w:tr>
                                </w:tbl>
                                <w:p w14:paraId="673D0F7F" w14:textId="77777777" w:rsidR="00A66941" w:rsidRDefault="007D737E" w:rsidP="00177D7F"/>
                              </w:txbxContent>
                            </wps:txbx>
                            <wps:bodyPr rot="0" vert="horz" wrap="square" anchor="t" anchorCtr="0" upright="1"/>
                          </wps:wsp>
                        </a:graphicData>
                      </a:graphic>
                    </wp:anchor>
                  </w:drawing>
                </mc:Choice>
                <mc:Fallback>
                  <w:pict>
                    <v:shapetype w14:anchorId="1502C075"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B69A4" w14:paraId="01A1F59A" w14:textId="77777777" w:rsidTr="0051066D">
                              <w:trPr>
                                <w:trHeight w:val="1837"/>
                              </w:trPr>
                              <w:tc>
                                <w:tcPr>
                                  <w:tcW w:w="10632" w:type="dxa"/>
                                  <w:vAlign w:val="center"/>
                                </w:tcPr>
                                <w:p w14:paraId="32724CC9" w14:textId="77777777" w:rsidR="00642089" w:rsidRPr="003E0246" w:rsidRDefault="007D737E"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5F881AD" w14:textId="77777777" w:rsidR="00642089" w:rsidRPr="003E0246" w:rsidRDefault="007D737E"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993AEB4" w14:textId="77777777" w:rsidR="00A66941" w:rsidRDefault="007D737E"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EB69A4" w14:paraId="6CD2FBD8" w14:textId="77777777" w:rsidTr="0051066D">
                              <w:trPr>
                                <w:trHeight w:val="20"/>
                              </w:trPr>
                              <w:tc>
                                <w:tcPr>
                                  <w:tcW w:w="10632" w:type="dxa"/>
                                </w:tcPr>
                                <w:p w14:paraId="3D57CFFD" w14:textId="77777777" w:rsidR="00A66941" w:rsidRPr="00642089" w:rsidRDefault="007D737E" w:rsidP="000D139C">
                                  <w:pPr>
                                    <w:spacing w:before="240" w:after="0" w:line="240" w:lineRule="auto"/>
                                  </w:pPr>
                                  <w:r w:rsidRPr="00642089">
                                    <w:t xml:space="preserve">Attested on 20 April 2023 at 01:14 PM by Allan Waterson </w:t>
                                  </w:r>
                                  <w:r w:rsidRPr="00642089">
                                    <w:t>(Principal)</w:t>
                                  </w:r>
                                </w:p>
                              </w:tc>
                            </w:tr>
                          </w:tbl>
                          <w:p w14:paraId="75147817" w14:textId="77777777" w:rsidR="00A66941" w:rsidRDefault="007D737E"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B69A4" w14:paraId="6FAF845A" w14:textId="77777777" w:rsidTr="000D139C">
                              <w:trPr>
                                <w:trHeight w:val="522"/>
                              </w:trPr>
                              <w:tc>
                                <w:tcPr>
                                  <w:tcW w:w="10632" w:type="dxa"/>
                                  <w:vAlign w:val="center"/>
                                </w:tcPr>
                                <w:p w14:paraId="2D4FF67A" w14:textId="77777777" w:rsidR="00A66941" w:rsidRDefault="007D737E"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B69A4" w14:paraId="233C9C18" w14:textId="77777777" w:rsidTr="000D139C">
                              <w:trPr>
                                <w:trHeight w:val="113"/>
                              </w:trPr>
                              <w:tc>
                                <w:tcPr>
                                  <w:tcW w:w="10632" w:type="dxa"/>
                                </w:tcPr>
                                <w:p w14:paraId="3B756F53" w14:textId="77777777" w:rsidR="00A66941" w:rsidRPr="00642089" w:rsidRDefault="007D737E" w:rsidP="000D139C">
                                  <w:pPr>
                                    <w:spacing w:before="240" w:after="0" w:line="240" w:lineRule="auto"/>
                                  </w:pPr>
                                  <w:r w:rsidRPr="00642089">
                                    <w:t xml:space="preserve">Attested on 27 April 2023 at 10:10 AM by Kellie Barnes (School </w:t>
                                  </w:r>
                                  <w:r w:rsidRPr="00642089">
                                    <w:t>Council President)</w:t>
                                  </w:r>
                                </w:p>
                              </w:tc>
                            </w:tr>
                          </w:tbl>
                          <w:p w14:paraId="673D0F7F" w14:textId="77777777" w:rsidR="00A66941" w:rsidRDefault="007D737E" w:rsidP="00177D7F"/>
                        </w:txbxContent>
                      </v:textbox>
                      <w10:wrap anchorx="margin"/>
                    </v:shape>
                  </w:pict>
                </mc:Fallback>
              </mc:AlternateContent>
            </w:r>
          </w:p>
        </w:tc>
      </w:tr>
    </w:tbl>
    <w:p w14:paraId="23EB65ED" w14:textId="77777777" w:rsidR="00B076DB" w:rsidRPr="0051066D" w:rsidRDefault="007D737E"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Glenroy Specialist School (4915)</w:t>
      </w:r>
    </w:p>
    <w:p w14:paraId="18B20C51" w14:textId="77777777" w:rsidR="00B25523" w:rsidRPr="00642089" w:rsidRDefault="007D737E" w:rsidP="00A66941">
      <w:pPr>
        <w:ind w:right="419"/>
        <w:rPr>
          <w:color w:val="FFFFFF" w:themeColor="background1"/>
          <w:sz w:val="36"/>
          <w:szCs w:val="36"/>
        </w:rPr>
      </w:pPr>
    </w:p>
    <w:p w14:paraId="018F4364" w14:textId="77777777" w:rsidR="00BE480F" w:rsidRDefault="007D737E" w:rsidP="00AF1438">
      <w:pPr>
        <w:ind w:left="540" w:right="419"/>
        <w:rPr>
          <w:color w:val="595959" w:themeColor="text1" w:themeTint="A6"/>
        </w:rPr>
      </w:pPr>
    </w:p>
    <w:p w14:paraId="7018FD23" w14:textId="77777777" w:rsidR="00481904" w:rsidRDefault="007D737E"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09B40F32" w14:textId="77777777" w:rsidR="005568AC" w:rsidRDefault="007D737E" w:rsidP="000203C1">
      <w:pPr>
        <w:pStyle w:val="ESHeading10"/>
        <w:spacing w:after="0" w:line="240" w:lineRule="auto"/>
      </w:pPr>
      <w:r>
        <w:lastRenderedPageBreak/>
        <w:t>How to read the Annual Report</w:t>
      </w:r>
    </w:p>
    <w:p w14:paraId="5BB7AA55" w14:textId="77777777" w:rsidR="005568AC" w:rsidRPr="006825C7" w:rsidRDefault="007D737E" w:rsidP="0037643B">
      <w:pPr>
        <w:pStyle w:val="Style10"/>
        <w:spacing w:before="0" w:after="120"/>
      </w:pPr>
      <w:r w:rsidRPr="006825C7">
        <w:t xml:space="preserve">What does the </w:t>
      </w:r>
      <w:r>
        <w:rPr>
          <w:i/>
          <w:iCs/>
        </w:rPr>
        <w:t>‘A</w:t>
      </w:r>
      <w:r w:rsidRPr="00F04D52">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300E6F6C" w14:textId="77777777" w:rsidR="00E10A80" w:rsidRPr="007B3E14" w:rsidRDefault="007D737E" w:rsidP="00E10A80">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4D55555" w14:textId="77777777" w:rsidR="00E10A80" w:rsidRPr="007B3E14" w:rsidRDefault="007D737E" w:rsidP="00E10A80">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7376236" w14:textId="77777777" w:rsidR="00E10A80" w:rsidRDefault="007D737E" w:rsidP="00E10A80">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22BFA4A2" w14:textId="77777777" w:rsidR="005568AC" w:rsidRDefault="007D737E" w:rsidP="00F04D52">
      <w:pPr>
        <w:pStyle w:val="Style10"/>
        <w:spacing w:before="0" w:after="120"/>
      </w:pPr>
      <w:r>
        <w:t xml:space="preserve">What does the </w:t>
      </w:r>
      <w:r>
        <w:rPr>
          <w:i/>
        </w:rPr>
        <w:t>‘P</w:t>
      </w:r>
      <w:r w:rsidRPr="007567CF">
        <w:rPr>
          <w:i/>
        </w:rPr>
        <w:t>erformance Summary</w:t>
      </w:r>
      <w:r>
        <w:rPr>
          <w:i/>
        </w:rPr>
        <w:t>’</w:t>
      </w:r>
      <w:r>
        <w:t xml:space="preserve"> section of this report refer to?</w:t>
      </w:r>
    </w:p>
    <w:p w14:paraId="2D1BADCC" w14:textId="77777777" w:rsidR="005568AC" w:rsidRDefault="007D737E"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14:paraId="19E747E0" w14:textId="77777777" w:rsidR="00EA4C18" w:rsidRDefault="007D737E" w:rsidP="00EA4C18">
      <w:pPr>
        <w:spacing w:line="240" w:lineRule="auto"/>
        <w:ind w:left="720"/>
        <w:rPr>
          <w:rFonts w:eastAsia="Arial" w:cs="Times New Roman"/>
          <w:b/>
          <w:color w:val="000000"/>
          <w:szCs w:val="20"/>
        </w:rPr>
      </w:pPr>
      <w:r>
        <w:rPr>
          <w:rFonts w:eastAsia="Arial" w:cs="Times New Roman"/>
          <w:b/>
          <w:color w:val="000000"/>
          <w:szCs w:val="20"/>
        </w:rPr>
        <w:t>School Profile</w:t>
      </w:r>
    </w:p>
    <w:p w14:paraId="58BD0AE7" w14:textId="77777777" w:rsidR="00EA4C18" w:rsidRDefault="007D737E"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67583867" w14:textId="77777777" w:rsidR="00EA4C18" w:rsidRPr="00A14E75" w:rsidRDefault="007D737E"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3E78A441" w14:textId="77777777" w:rsidR="00EA4C18" w:rsidRPr="00A14E75" w:rsidRDefault="007D737E"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14:paraId="35422D7A" w14:textId="77777777" w:rsidR="00EA4C18" w:rsidRDefault="007D737E"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proofErr w:type="gramStart"/>
      <w:r>
        <w:rPr>
          <w:rFonts w:eastAsia="Arial" w:cs="Times New Roman"/>
          <w:bCs/>
          <w:color w:val="000000"/>
          <w:szCs w:val="20"/>
        </w:rPr>
        <w:t>school</w:t>
      </w:r>
      <w:r>
        <w:rPr>
          <w:rFonts w:eastAsia="Arial" w:cs="Times New Roman"/>
          <w:bCs/>
          <w:color w:val="000000"/>
          <w:szCs w:val="20"/>
        </w:rPr>
        <w:t>s</w:t>
      </w:r>
      <w:proofErr w:type="gramEnd"/>
    </w:p>
    <w:p w14:paraId="46D76F52" w14:textId="77777777" w:rsidR="005568AC" w:rsidRDefault="007D737E" w:rsidP="00F04D52">
      <w:pPr>
        <w:spacing w:line="240" w:lineRule="auto"/>
        <w:ind w:left="720"/>
        <w:rPr>
          <w:rFonts w:eastAsia="Arial" w:cs="Times New Roman"/>
          <w:b/>
          <w:color w:val="000000"/>
          <w:szCs w:val="20"/>
        </w:rPr>
      </w:pPr>
      <w:r>
        <w:rPr>
          <w:rFonts w:eastAsia="Arial" w:cs="Times New Roman"/>
          <w:b/>
          <w:color w:val="000000"/>
          <w:szCs w:val="20"/>
        </w:rPr>
        <w:t>Learning</w:t>
      </w:r>
    </w:p>
    <w:p w14:paraId="51D67A00" w14:textId="77777777" w:rsidR="005568AC" w:rsidRDefault="007D737E"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English </w:t>
      </w:r>
      <w:r>
        <w:rPr>
          <w:rFonts w:eastAsia="Arial" w:cs="Times New Roman"/>
          <w:color w:val="000000"/>
          <w:szCs w:val="20"/>
        </w:rPr>
        <w:t>and Mathematics for Teacher Judgements against the curriculum</w:t>
      </w:r>
    </w:p>
    <w:p w14:paraId="2C132A58" w14:textId="77777777" w:rsidR="005568AC" w:rsidRDefault="007D737E"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764C2B5C" w14:textId="77777777" w:rsidR="005568AC" w:rsidRDefault="007D737E"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63286DDE" w14:textId="77777777" w:rsidR="00B010EC" w:rsidRDefault="007D737E"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further studies or full-time </w:t>
      </w:r>
      <w:proofErr w:type="gramStart"/>
      <w:r>
        <w:rPr>
          <w:rFonts w:eastAsia="Arial" w:cs="Times New Roman"/>
          <w:color w:val="000000"/>
          <w:szCs w:val="20"/>
        </w:rPr>
        <w:t>work</w:t>
      </w:r>
      <w:proofErr w:type="gramEnd"/>
    </w:p>
    <w:p w14:paraId="210BCAD2" w14:textId="77777777" w:rsidR="00B637FF" w:rsidRDefault="007D737E" w:rsidP="0037643B">
      <w:pPr>
        <w:pStyle w:val="ESBodyText0"/>
        <w:spacing w:after="240" w:line="240" w:lineRule="auto"/>
      </w:pPr>
      <w:r>
        <w:t xml:space="preserve">Results are displayed for the latest year </w:t>
      </w:r>
      <w:r>
        <w:t xml:space="preserve">and </w:t>
      </w:r>
      <w:r>
        <w:t>the average</w:t>
      </w:r>
      <w:r>
        <w:t xml:space="preserve"> of the last four years (where available).</w:t>
      </w:r>
    </w:p>
    <w:p w14:paraId="5C70A6B7" w14:textId="77777777" w:rsidR="00C32593" w:rsidRPr="001D3C2B" w:rsidRDefault="007D737E" w:rsidP="00C32593">
      <w:pPr>
        <w:pStyle w:val="Style10"/>
        <w:spacing w:before="0" w:after="120"/>
      </w:pPr>
      <w:r w:rsidRPr="00C32593">
        <w:t>Considering COVID-19 when interpreting the Performance Summary</w:t>
      </w:r>
    </w:p>
    <w:p w14:paraId="68B89ECF" w14:textId="77777777" w:rsidR="00E10A80" w:rsidRPr="003F1321" w:rsidRDefault="007D737E" w:rsidP="00E10A80">
      <w:pPr>
        <w:pStyle w:val="ESBodyText0"/>
        <w:spacing w:line="240" w:lineRule="auto"/>
      </w:pPr>
      <w:r w:rsidRPr="003F1321">
        <w:t>The Victorian community's experience of COVID-19 had a significant impact on normal school operations</w:t>
      </w:r>
      <w:r>
        <w:t xml:space="preserve"> over the past three years. T</w:t>
      </w:r>
      <w:r w:rsidRPr="003F1321">
        <w:t>his impacted the con</w:t>
      </w:r>
      <w:r w:rsidRPr="003F1321">
        <w:t>duct of assessments and surveys. Readers should be aware of this when interpreting the Performance Summary</w:t>
      </w:r>
      <w:r>
        <w:t>, particularly when interpreting trend data.</w:t>
      </w:r>
    </w:p>
    <w:p w14:paraId="0DB14D5C" w14:textId="77777777" w:rsidR="00E10A80" w:rsidRDefault="007D737E" w:rsidP="00E10A80">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w:t>
      </w:r>
      <w:r w:rsidRPr="003F1321">
        <w:t>nd procedures adopted in response to remote and flexible learning.</w:t>
      </w:r>
    </w:p>
    <w:p w14:paraId="65F173F3" w14:textId="77777777" w:rsidR="00E10A80" w:rsidRDefault="007D737E" w:rsidP="00E10A80">
      <w:pPr>
        <w:pStyle w:val="ESBodyText0"/>
        <w:spacing w:line="240" w:lineRule="auto"/>
      </w:pPr>
      <w:r>
        <w:t>Readers should keep this in mind when viewing and interpreting the data presented in the Annual Report.</w:t>
      </w:r>
    </w:p>
    <w:p w14:paraId="7AFA0D96" w14:textId="77777777" w:rsidR="000203C1" w:rsidRDefault="007D737E" w:rsidP="00C32593">
      <w:pPr>
        <w:spacing w:after="0" w:line="240" w:lineRule="auto"/>
        <w:rPr>
          <w:rFonts w:eastAsiaTheme="majorEastAsia" w:cstheme="majorBidi"/>
          <w:bCs/>
          <w:color w:val="C00000"/>
          <w:sz w:val="24"/>
          <w:szCs w:val="20"/>
        </w:rPr>
      </w:pPr>
      <w:r>
        <w:br w:type="page"/>
      </w:r>
    </w:p>
    <w:p w14:paraId="65E82B4D" w14:textId="77777777" w:rsidR="000203C1" w:rsidRDefault="007D737E" w:rsidP="000203C1">
      <w:pPr>
        <w:pStyle w:val="ESHeading10"/>
        <w:spacing w:after="0" w:line="240" w:lineRule="auto"/>
      </w:pPr>
      <w:r>
        <w:lastRenderedPageBreak/>
        <w:t>How to read the Annual Report (continued)</w:t>
      </w:r>
    </w:p>
    <w:p w14:paraId="16D213E6" w14:textId="77777777" w:rsidR="00EA4C18" w:rsidRDefault="007D737E" w:rsidP="00EA4C18">
      <w:pPr>
        <w:pStyle w:val="H2Line"/>
        <w:spacing w:before="0" w:after="120"/>
      </w:pPr>
      <w:r>
        <w:t xml:space="preserve">What does </w:t>
      </w:r>
      <w:r>
        <w:rPr>
          <w:i/>
        </w:rPr>
        <w:t>‘NDP</w:t>
      </w:r>
      <w:proofErr w:type="gramStart"/>
      <w:r>
        <w:rPr>
          <w:i/>
        </w:rPr>
        <w:t>’</w:t>
      </w:r>
      <w:proofErr w:type="gramEnd"/>
      <w:r>
        <w:t xml:space="preserve"> or ‘</w:t>
      </w:r>
      <w:r>
        <w:rPr>
          <w:i/>
        </w:rPr>
        <w:t>NDA</w:t>
      </w:r>
      <w:r>
        <w:t>’ mean?</w:t>
      </w:r>
    </w:p>
    <w:p w14:paraId="145219C0" w14:textId="77777777" w:rsidR="000203C1" w:rsidRDefault="007D737E" w:rsidP="000203C1">
      <w:pPr>
        <w:spacing w:line="240" w:lineRule="auto"/>
        <w:rPr>
          <w:rFonts w:eastAsia="Arial" w:cs="Times New Roman"/>
          <w:color w:val="000000"/>
          <w:szCs w:val="20"/>
        </w:rPr>
      </w:pPr>
      <w:r w:rsidRPr="00783E13">
        <w:rPr>
          <w:rFonts w:eastAsia="Arial" w:cs="Times New Roman"/>
          <w:color w:val="000000"/>
          <w:szCs w:val="20"/>
        </w:rPr>
        <w:t xml:space="preserve">‘NDP’ </w:t>
      </w:r>
      <w:r w:rsidRPr="00783E13">
        <w:rPr>
          <w:rFonts w:eastAsia="Arial" w:cs="Times New Roman"/>
          <w:color w:val="000000"/>
          <w:szCs w:val="20"/>
        </w:rPr>
        <w:t>refers to no data being published for privacy reasons or where there are insufficient underlying data. For example, very low numbers of participants or characteristics that may lead to identification will result in an ‘NDP’ label.</w:t>
      </w:r>
    </w:p>
    <w:p w14:paraId="2CB2A142" w14:textId="77777777" w:rsidR="000203C1" w:rsidRPr="000203C1" w:rsidRDefault="007D737E"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w:t>
      </w:r>
      <w:r w:rsidRPr="000203C1">
        <w:rPr>
          <w:rFonts w:eastAsia="Arial" w:cs="Times New Roman"/>
          <w:color w:val="000000"/>
        </w:rPr>
        <w:t xml:space="preserve">eing available. Some schools have no data for </w:t>
      </w:r>
      <w:proofErr w:type="gramStart"/>
      <w:r w:rsidRPr="000203C1">
        <w:rPr>
          <w:rFonts w:eastAsia="Arial" w:cs="Times New Roman"/>
          <w:color w:val="000000"/>
        </w:rPr>
        <w:t>particular measures</w:t>
      </w:r>
      <w:proofErr w:type="gramEnd"/>
      <w:r w:rsidRPr="000203C1">
        <w:rPr>
          <w:rFonts w:eastAsia="Arial" w:cs="Times New Roman"/>
          <w:color w:val="000000"/>
        </w:rPr>
        <w:t xml:space="preserve"> due to low enrolments. There may be no students enrolled in some year levels, so school comparisons are not possible.</w:t>
      </w:r>
    </w:p>
    <w:p w14:paraId="5BE137E4" w14:textId="77777777" w:rsidR="005568AC" w:rsidRPr="00B637FF" w:rsidRDefault="007D737E" w:rsidP="000203C1">
      <w:pPr>
        <w:pStyle w:val="Body2"/>
        <w:spacing w:line="240" w:lineRule="auto"/>
      </w:pPr>
      <w:r>
        <w:rPr>
          <w:rFonts w:eastAsia="Arial" w:cs="Times New Roman"/>
          <w:color w:val="000000"/>
          <w:szCs w:val="20"/>
        </w:rPr>
        <w:t>Note that new schools only have the latest year of data and no comparati</w:t>
      </w:r>
      <w:r>
        <w:rPr>
          <w:rFonts w:eastAsia="Arial" w:cs="Times New Roman"/>
          <w:color w:val="000000"/>
          <w:szCs w:val="20"/>
        </w:rPr>
        <w:t>ve data from previous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6A2A1AA4" w14:textId="77777777" w:rsidR="005568AC" w:rsidRDefault="007D737E" w:rsidP="00F04D52">
      <w:pPr>
        <w:pStyle w:val="H2Line"/>
        <w:spacing w:before="0" w:after="120"/>
      </w:pPr>
      <w:r>
        <w:t>What is</w:t>
      </w:r>
      <w:r>
        <w:t xml:space="preserve"> the </w:t>
      </w:r>
      <w:r>
        <w:rPr>
          <w:i/>
          <w:iCs/>
        </w:rPr>
        <w:t>‘</w:t>
      </w:r>
      <w:r>
        <w:rPr>
          <w:i/>
          <w:iCs/>
        </w:rPr>
        <w:t xml:space="preserve">Towards Foundation Level </w:t>
      </w:r>
      <w:r>
        <w:rPr>
          <w:i/>
          <w:iCs/>
        </w:rPr>
        <w:t>V</w:t>
      </w:r>
      <w:r w:rsidRPr="00F04D52">
        <w:rPr>
          <w:i/>
          <w:iCs/>
        </w:rPr>
        <w:t>ictorian Curriculum</w:t>
      </w:r>
      <w:r>
        <w:rPr>
          <w:i/>
          <w:iCs/>
        </w:rPr>
        <w:t>’</w:t>
      </w:r>
      <w:r>
        <w:t>?</w:t>
      </w:r>
    </w:p>
    <w:p w14:paraId="6C4CE63C" w14:textId="77777777" w:rsidR="000203C1" w:rsidRDefault="007D737E" w:rsidP="00467B14">
      <w:pPr>
        <w:rPr>
          <w:rFonts w:eastAsia="Arial"/>
          <w:color w:val="000000"/>
        </w:rPr>
      </w:pPr>
      <w:r>
        <w:rPr>
          <w:rFonts w:eastAsia="Arial"/>
          <w:color w:val="000000"/>
        </w:rPr>
        <w:t>The Victorian Curriculum is assessed through teacher judgements of student achievement based on classroom learning.</w:t>
      </w:r>
    </w:p>
    <w:p w14:paraId="5D2971C6" w14:textId="77777777" w:rsidR="00467B14" w:rsidRDefault="007D737E" w:rsidP="00467B14">
      <w:pPr>
        <w:rPr>
          <w:rFonts w:eastAsia="Arial"/>
          <w:color w:val="000000"/>
        </w:rPr>
      </w:pPr>
      <w:r>
        <w:rPr>
          <w:rFonts w:eastAsia="Arial"/>
          <w:color w:val="000000"/>
        </w:rPr>
        <w:t xml:space="preserve">The ‘Towards Foundation Level Victorian Curriculum’ is integrated directly into the </w:t>
      </w:r>
      <w:r>
        <w:rPr>
          <w:rFonts w:eastAsia="Arial"/>
          <w:color w:val="000000"/>
        </w:rPr>
        <w:t>curriculum and is referred to as ‘Levels A to D’.</w:t>
      </w:r>
    </w:p>
    <w:p w14:paraId="19FE9B03" w14:textId="77777777" w:rsidR="00467B14" w:rsidRDefault="007D737E" w:rsidP="00467B14">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w:t>
      </w:r>
      <w:proofErr w:type="gramStart"/>
      <w:r>
        <w:rPr>
          <w:rFonts w:eastAsia="Arial"/>
          <w:color w:val="000000"/>
        </w:rPr>
        <w:t>needs</w:t>
      </w:r>
      <w:proofErr w:type="gramEnd"/>
    </w:p>
    <w:p w14:paraId="578D9303" w14:textId="77777777" w:rsidR="00467B14" w:rsidRDefault="007D737E" w:rsidP="00467B14">
      <w:pPr>
        <w:spacing w:line="240" w:lineRule="auto"/>
        <w:rPr>
          <w:rFonts w:eastAsia="Arial"/>
          <w:color w:val="000000"/>
        </w:rPr>
      </w:pPr>
      <w:r>
        <w:rPr>
          <w:rFonts w:eastAsia="Arial"/>
          <w:color w:val="000000"/>
        </w:rPr>
        <w:t>‘Levels A to D’ are not associated with any set age or year level that links chronological age t</w:t>
      </w:r>
      <w:r>
        <w:rPr>
          <w:rFonts w:eastAsia="Arial"/>
          <w:color w:val="000000"/>
        </w:rPr>
        <w:t>o cognitive progress (i.e.</w:t>
      </w:r>
      <w:r>
        <w:rPr>
          <w:rFonts w:eastAsia="Arial"/>
          <w:color w:val="000000"/>
        </w:rPr>
        <w:t>,</w:t>
      </w:r>
      <w:r>
        <w:rPr>
          <w:rFonts w:eastAsia="Arial"/>
          <w:color w:val="000000"/>
        </w:rPr>
        <w:t xml:space="preserve"> there is no age expected standard of achievement for ‘Levels A to D’).</w:t>
      </w:r>
    </w:p>
    <w:p w14:paraId="6D4DBA85" w14:textId="77777777" w:rsidR="004C5FBF" w:rsidRDefault="007D737E" w:rsidP="00F04D52">
      <w:pPr>
        <w:spacing w:line="240" w:lineRule="auto"/>
        <w:sectPr w:rsidR="004C5FBF"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59F977C0" w14:textId="77777777" w:rsidR="0038585D" w:rsidRPr="004A27D4" w:rsidRDefault="007D737E"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EB69A4" w14:paraId="44AF00D5" w14:textId="77777777" w:rsidTr="007B205B">
        <w:trPr>
          <w:trHeight w:val="15"/>
        </w:trPr>
        <w:tc>
          <w:tcPr>
            <w:tcW w:w="10774" w:type="dxa"/>
            <w:shd w:val="clear" w:color="auto" w:fill="auto"/>
          </w:tcPr>
          <w:p w14:paraId="5273EF45" w14:textId="77777777" w:rsidR="00777DB2" w:rsidRPr="00B431AC" w:rsidRDefault="007D737E" w:rsidP="00F748EB">
            <w:pPr>
              <w:pStyle w:val="Style1"/>
              <w:spacing w:before="0"/>
              <w:jc w:val="both"/>
              <w:rPr>
                <w:b/>
                <w:bCs w:val="0"/>
                <w:szCs w:val="24"/>
              </w:rPr>
            </w:pPr>
            <w:r w:rsidRPr="00B431AC">
              <w:rPr>
                <w:b/>
                <w:bCs w:val="0"/>
                <w:szCs w:val="24"/>
              </w:rPr>
              <w:t>School context</w:t>
            </w:r>
          </w:p>
        </w:tc>
      </w:tr>
      <w:tr w:rsidR="00EB69A4" w14:paraId="75D8D887" w14:textId="77777777" w:rsidTr="007B205B">
        <w:trPr>
          <w:trHeight w:val="15"/>
        </w:trPr>
        <w:tc>
          <w:tcPr>
            <w:tcW w:w="10774" w:type="dxa"/>
            <w:shd w:val="clear" w:color="auto" w:fill="FFFFFF" w:themeFill="background1"/>
          </w:tcPr>
          <w:p w14:paraId="08BFD242" w14:textId="77777777" w:rsidR="00777DB2" w:rsidRPr="00B431AC" w:rsidRDefault="007D737E" w:rsidP="00994A0F">
            <w:pPr>
              <w:pStyle w:val="Heading3"/>
              <w:spacing w:before="0" w:after="0"/>
              <w:rPr>
                <w:b w:val="0"/>
                <w:color w:val="auto"/>
                <w:sz w:val="18"/>
              </w:rPr>
            </w:pPr>
            <w:r w:rsidRPr="00B431AC">
              <w:rPr>
                <w:b w:val="0"/>
                <w:color w:val="auto"/>
                <w:sz w:val="18"/>
              </w:rPr>
              <w:t xml:space="preserve">Glenroy Specialist School is </w:t>
            </w:r>
            <w:r w:rsidRPr="00B431AC">
              <w:rPr>
                <w:b w:val="0"/>
                <w:color w:val="auto"/>
                <w:sz w:val="18"/>
              </w:rPr>
              <w:t>one of four school in Victoria for students who have physical and multiple disabilities and significant health concerns. In 2022 the enrolment was 143.2 students ranging from 5 to 18 years. The student population is drawn from across the Northern and Weste</w:t>
            </w:r>
            <w:r w:rsidRPr="00B431AC">
              <w:rPr>
                <w:b w:val="0"/>
                <w:color w:val="auto"/>
                <w:sz w:val="18"/>
              </w:rPr>
              <w:t>rn suburbs of Melbourne and most students travel to and from school in a fleet of 21 buses.</w:t>
            </w:r>
          </w:p>
          <w:p w14:paraId="41F1F083" w14:textId="77777777" w:rsidR="00777DB2" w:rsidRPr="00B431AC" w:rsidRDefault="007D737E" w:rsidP="00994A0F">
            <w:pPr>
              <w:pStyle w:val="Heading3"/>
              <w:spacing w:before="0" w:after="0"/>
              <w:rPr>
                <w:b w:val="0"/>
                <w:color w:val="auto"/>
                <w:sz w:val="18"/>
              </w:rPr>
            </w:pPr>
            <w:r w:rsidRPr="00B431AC">
              <w:rPr>
                <w:b w:val="0"/>
                <w:color w:val="auto"/>
                <w:sz w:val="18"/>
              </w:rPr>
              <w:t xml:space="preserve">The school vision is that Glenroy Specialist School will provide a respectful, </w:t>
            </w:r>
            <w:proofErr w:type="gramStart"/>
            <w:r w:rsidRPr="00B431AC">
              <w:rPr>
                <w:b w:val="0"/>
                <w:color w:val="auto"/>
                <w:sz w:val="18"/>
              </w:rPr>
              <w:t>safe</w:t>
            </w:r>
            <w:proofErr w:type="gramEnd"/>
            <w:r w:rsidRPr="00B431AC">
              <w:rPr>
                <w:b w:val="0"/>
                <w:color w:val="auto"/>
                <w:sz w:val="18"/>
              </w:rPr>
              <w:t xml:space="preserve"> and supportive environment that encourages dynamic active learning and growth fo</w:t>
            </w:r>
            <w:r w:rsidRPr="00B431AC">
              <w:rPr>
                <w:b w:val="0"/>
                <w:color w:val="auto"/>
                <w:sz w:val="18"/>
              </w:rPr>
              <w:t>r all members of the school community. The school values are Teamwork, Professionalism, Respect and Learning. The school mottos of 'Working Together To achieve' acknowledges the strong partnership that underpin all that is achieved by the school and our st</w:t>
            </w:r>
            <w:r w:rsidRPr="00B431AC">
              <w:rPr>
                <w:b w:val="0"/>
                <w:color w:val="auto"/>
                <w:sz w:val="18"/>
              </w:rPr>
              <w:t>udents.</w:t>
            </w:r>
          </w:p>
          <w:p w14:paraId="79A4B6D1" w14:textId="77777777" w:rsidR="00777DB2" w:rsidRPr="00B431AC" w:rsidRDefault="007D737E" w:rsidP="00994A0F">
            <w:pPr>
              <w:pStyle w:val="Heading3"/>
              <w:spacing w:before="0" w:after="0"/>
              <w:rPr>
                <w:b w:val="0"/>
                <w:color w:val="auto"/>
                <w:sz w:val="18"/>
              </w:rPr>
            </w:pPr>
            <w:r w:rsidRPr="00B431AC">
              <w:rPr>
                <w:b w:val="0"/>
                <w:color w:val="auto"/>
                <w:sz w:val="18"/>
              </w:rPr>
              <w:t xml:space="preserve">Glenroy Specialist School is housed in a world class facility designed to support the specific learning and care needs of our students. The building features natural light, wide spaces, specialist leaning and physical activity areas and integrated </w:t>
            </w:r>
            <w:r w:rsidRPr="00B431AC">
              <w:rPr>
                <w:b w:val="0"/>
                <w:color w:val="auto"/>
                <w:sz w:val="18"/>
              </w:rPr>
              <w:t>manual handling and care systems to support the occupational health and safety of all members of the school community. extensive landscaping enables the students to enjoy learning in protected and engaging outdoor environments.</w:t>
            </w:r>
          </w:p>
          <w:p w14:paraId="3F0658FA" w14:textId="77777777" w:rsidR="00777DB2" w:rsidRPr="00B431AC" w:rsidRDefault="007D737E" w:rsidP="00994A0F">
            <w:pPr>
              <w:pStyle w:val="Heading3"/>
              <w:spacing w:before="0" w:after="0"/>
              <w:rPr>
                <w:b w:val="0"/>
                <w:color w:val="auto"/>
                <w:sz w:val="18"/>
              </w:rPr>
            </w:pPr>
            <w:r w:rsidRPr="00B431AC">
              <w:rPr>
                <w:b w:val="0"/>
                <w:color w:val="auto"/>
                <w:sz w:val="18"/>
              </w:rPr>
              <w:t>The school is divided into J</w:t>
            </w:r>
            <w:r w:rsidRPr="00B431AC">
              <w:rPr>
                <w:b w:val="0"/>
                <w:color w:val="auto"/>
                <w:sz w:val="18"/>
              </w:rPr>
              <w:t>uniors, Middle and Senior sub-schools. The school started the year with 20 classes, 7 Juniors, 7 Middles and 6 Senior classes. The structure was maintained throughout the year. The average class size was 7. Classes are structured to bring together groups o</w:t>
            </w:r>
            <w:r w:rsidRPr="00B431AC">
              <w:rPr>
                <w:b w:val="0"/>
                <w:color w:val="auto"/>
                <w:sz w:val="18"/>
              </w:rPr>
              <w:t>f students of similar ages with similar learning styles.</w:t>
            </w:r>
          </w:p>
          <w:p w14:paraId="71903BC5" w14:textId="77777777" w:rsidR="00777DB2" w:rsidRPr="00B431AC" w:rsidRDefault="007D737E" w:rsidP="00994A0F">
            <w:pPr>
              <w:pStyle w:val="Heading3"/>
              <w:spacing w:before="0" w:after="0"/>
              <w:rPr>
                <w:b w:val="0"/>
                <w:color w:val="auto"/>
                <w:sz w:val="18"/>
              </w:rPr>
            </w:pPr>
            <w:r w:rsidRPr="00B431AC">
              <w:rPr>
                <w:b w:val="0"/>
                <w:color w:val="auto"/>
                <w:sz w:val="18"/>
              </w:rPr>
              <w:t>The school has a staff of 168 comprising 33 teachers, (EFT 29.6) including 5 Leading teaches, 3 Learning Specialist and 2 Principal class members. Over half of the teaching staff have Special Educati</w:t>
            </w:r>
            <w:r w:rsidRPr="00B431AC">
              <w:rPr>
                <w:b w:val="0"/>
                <w:color w:val="auto"/>
                <w:sz w:val="18"/>
              </w:rPr>
              <w:t>on qualifications or are working towards these qualifications. The school has 115 Education Support staff, (EFT 75.92). Of these 8 are administration officers, 81 are classroom assistants, along with 26 staff members each working 2 hours per day as mealtim</w:t>
            </w:r>
            <w:r w:rsidRPr="00B431AC">
              <w:rPr>
                <w:b w:val="0"/>
                <w:color w:val="auto"/>
                <w:sz w:val="18"/>
              </w:rPr>
              <w:t xml:space="preserve">e assistants who have specific training to support the students at lunchtime. The school also includes 5 Speech Pathologists, 5 Occupations Therapists, 4 Physiotherapists, 4 Nurses and 2 general </w:t>
            </w:r>
            <w:proofErr w:type="gramStart"/>
            <w:r w:rsidRPr="00B431AC">
              <w:rPr>
                <w:b w:val="0"/>
                <w:color w:val="auto"/>
                <w:sz w:val="18"/>
              </w:rPr>
              <w:t>maintenance</w:t>
            </w:r>
            <w:proofErr w:type="gramEnd"/>
            <w:r w:rsidRPr="00B431AC">
              <w:rPr>
                <w:b w:val="0"/>
                <w:color w:val="auto"/>
                <w:sz w:val="18"/>
              </w:rPr>
              <w:t xml:space="preserve"> personal. </w:t>
            </w:r>
          </w:p>
          <w:p w14:paraId="4551E34F" w14:textId="77777777" w:rsidR="00777DB2" w:rsidRPr="00B431AC" w:rsidRDefault="007D737E" w:rsidP="00994A0F">
            <w:pPr>
              <w:pStyle w:val="Heading3"/>
              <w:spacing w:before="0" w:after="0"/>
              <w:rPr>
                <w:b w:val="0"/>
                <w:color w:val="auto"/>
                <w:sz w:val="18"/>
              </w:rPr>
            </w:pPr>
            <w:r w:rsidRPr="00B431AC">
              <w:rPr>
                <w:b w:val="0"/>
                <w:color w:val="auto"/>
                <w:sz w:val="18"/>
              </w:rPr>
              <w:t xml:space="preserve">The school continues to work with the </w:t>
            </w:r>
            <w:r w:rsidRPr="00B431AC">
              <w:rPr>
                <w:b w:val="0"/>
                <w:color w:val="auto"/>
                <w:sz w:val="18"/>
              </w:rPr>
              <w:t xml:space="preserve">Team Around the Learner model, where teams of teachers, therapists, support staff and nurses work together to enable each student to access and be actively engaged in age appropriate and challenging learning programs whilst ensuring that their physical </w:t>
            </w:r>
            <w:proofErr w:type="spellStart"/>
            <w:r w:rsidRPr="00B431AC">
              <w:rPr>
                <w:b w:val="0"/>
                <w:color w:val="auto"/>
                <w:sz w:val="18"/>
              </w:rPr>
              <w:t>hea</w:t>
            </w:r>
            <w:r w:rsidRPr="00B431AC">
              <w:rPr>
                <w:b w:val="0"/>
                <w:color w:val="auto"/>
                <w:sz w:val="18"/>
              </w:rPr>
              <w:t>th</w:t>
            </w:r>
            <w:proofErr w:type="spellEnd"/>
            <w:r w:rsidRPr="00B431AC">
              <w:rPr>
                <w:b w:val="0"/>
                <w:color w:val="auto"/>
                <w:sz w:val="18"/>
              </w:rPr>
              <w:t xml:space="preserve"> and wellbeing is well attended to.</w:t>
            </w:r>
          </w:p>
          <w:p w14:paraId="718A3985" w14:textId="77777777" w:rsidR="00777DB2" w:rsidRPr="00B431AC" w:rsidRDefault="007D737E" w:rsidP="00994A0F">
            <w:pPr>
              <w:pStyle w:val="Heading3"/>
              <w:spacing w:before="0" w:after="0"/>
              <w:rPr>
                <w:b w:val="0"/>
                <w:color w:val="auto"/>
                <w:sz w:val="18"/>
              </w:rPr>
            </w:pPr>
            <w:r w:rsidRPr="00B431AC">
              <w:rPr>
                <w:b w:val="0"/>
                <w:color w:val="auto"/>
                <w:sz w:val="18"/>
              </w:rPr>
              <w:t>The impact of COVID-19 continued in 2022. Whilst we did not move in and out of remote learning in 2022, the school was severely impacted upon with the need for staff and students to quarantine after testing positive. D</w:t>
            </w:r>
            <w:r w:rsidRPr="00B431AC">
              <w:rPr>
                <w:b w:val="0"/>
                <w:color w:val="auto"/>
                <w:sz w:val="18"/>
              </w:rPr>
              <w:t>uring the winter months when staff and student absences were at their peak, it was not uncommon for classes to be merged or alternative programs implemented. It became increasingly difficult to cover staff short term absences. Two teachers were employed un</w:t>
            </w:r>
            <w:r w:rsidRPr="00B431AC">
              <w:rPr>
                <w:b w:val="0"/>
                <w:color w:val="auto"/>
                <w:sz w:val="18"/>
              </w:rPr>
              <w:t>der the DET Support Your School Initiative to replace teachers who were either leaving the school or going on family leave. Both teachers were in their last semester of studies and were to graduate at the end of 2022. Permission was gained form the Victori</w:t>
            </w:r>
            <w:r w:rsidRPr="00B431AC">
              <w:rPr>
                <w:b w:val="0"/>
                <w:color w:val="auto"/>
                <w:sz w:val="18"/>
              </w:rPr>
              <w:t xml:space="preserve">an Institute of </w:t>
            </w:r>
            <w:proofErr w:type="gramStart"/>
            <w:r w:rsidRPr="00B431AC">
              <w:rPr>
                <w:b w:val="0"/>
                <w:color w:val="auto"/>
                <w:sz w:val="18"/>
              </w:rPr>
              <w:t>Teaching  to</w:t>
            </w:r>
            <w:proofErr w:type="gramEnd"/>
            <w:r w:rsidRPr="00B431AC">
              <w:rPr>
                <w:b w:val="0"/>
                <w:color w:val="auto"/>
                <w:sz w:val="18"/>
              </w:rPr>
              <w:t xml:space="preserve"> employ the graduates for the remainder of 2022.</w:t>
            </w:r>
          </w:p>
          <w:p w14:paraId="5ECD8BC4" w14:textId="77777777" w:rsidR="00777DB2" w:rsidRPr="00B431AC" w:rsidRDefault="007D737E" w:rsidP="00994A0F">
            <w:pPr>
              <w:pStyle w:val="Heading3"/>
              <w:spacing w:before="0" w:after="0"/>
              <w:rPr>
                <w:b w:val="0"/>
                <w:color w:val="auto"/>
                <w:sz w:val="18"/>
              </w:rPr>
            </w:pPr>
            <w:r w:rsidRPr="00B431AC">
              <w:rPr>
                <w:b w:val="0"/>
                <w:color w:val="auto"/>
                <w:sz w:val="18"/>
              </w:rPr>
              <w:t xml:space="preserve">The focus of the school year was on rebuilding the onsite school community for staff, students and their families as opposed to the digital community that had been created during </w:t>
            </w:r>
            <w:r w:rsidRPr="00B431AC">
              <w:rPr>
                <w:b w:val="0"/>
                <w:color w:val="auto"/>
                <w:sz w:val="18"/>
              </w:rPr>
              <w:t>COVID. </w:t>
            </w:r>
          </w:p>
          <w:p w14:paraId="0E77C023" w14:textId="77777777" w:rsidR="00777DB2" w:rsidRPr="00B431AC" w:rsidRDefault="007D737E" w:rsidP="00994A0F">
            <w:pPr>
              <w:pStyle w:val="Heading3"/>
              <w:spacing w:before="0" w:after="0"/>
              <w:rPr>
                <w:b w:val="0"/>
                <w:color w:val="auto"/>
                <w:sz w:val="18"/>
              </w:rPr>
            </w:pPr>
            <w:r w:rsidRPr="00B431AC">
              <w:rPr>
                <w:b w:val="0"/>
                <w:color w:val="auto"/>
                <w:sz w:val="18"/>
              </w:rPr>
              <w:t>In the May 2022 State Budget, it was announced that Glenroy Specialist School would be receiving 1.77 million dollars to undertake a building upgrade. After consultation with the school community, work has commenced on developing plans for a perfor</w:t>
            </w:r>
            <w:r w:rsidRPr="00B431AC">
              <w:rPr>
                <w:b w:val="0"/>
                <w:color w:val="auto"/>
                <w:sz w:val="18"/>
              </w:rPr>
              <w:t>ming arts precinct for the students to access. It is anticipated that the build for this precinct will commence in September 2023.</w:t>
            </w:r>
          </w:p>
          <w:p w14:paraId="2312C1B4" w14:textId="77777777" w:rsidR="00777DB2" w:rsidRPr="00B431AC" w:rsidRDefault="007D737E" w:rsidP="00994A0F">
            <w:pPr>
              <w:pStyle w:val="Heading3"/>
              <w:spacing w:before="0" w:after="0"/>
              <w:rPr>
                <w:b w:val="0"/>
                <w:color w:val="auto"/>
                <w:sz w:val="18"/>
              </w:rPr>
            </w:pPr>
            <w:r w:rsidRPr="00B431AC">
              <w:rPr>
                <w:b w:val="0"/>
                <w:color w:val="auto"/>
                <w:sz w:val="18"/>
              </w:rPr>
              <w:t>All staff at Glenroy Specialist School along with the students and their families are to be congratulated for their efforts a</w:t>
            </w:r>
            <w:r w:rsidRPr="00B431AC">
              <w:rPr>
                <w:b w:val="0"/>
                <w:color w:val="auto"/>
                <w:sz w:val="18"/>
              </w:rPr>
              <w:t>nd commitment throughout 2022. </w:t>
            </w:r>
          </w:p>
          <w:p w14:paraId="219DD8B4" w14:textId="77777777" w:rsidR="00777DB2" w:rsidRPr="00B431AC" w:rsidRDefault="007D737E" w:rsidP="00994A0F">
            <w:pPr>
              <w:pStyle w:val="Heading3"/>
              <w:spacing w:before="0" w:after="0"/>
              <w:rPr>
                <w:b w:val="0"/>
                <w:color w:val="auto"/>
                <w:sz w:val="18"/>
              </w:rPr>
            </w:pPr>
            <w:r w:rsidRPr="00B431AC">
              <w:rPr>
                <w:b w:val="0"/>
                <w:color w:val="auto"/>
                <w:sz w:val="18"/>
              </w:rPr>
              <w:t> </w:t>
            </w:r>
          </w:p>
          <w:p w14:paraId="3F8F41B7" w14:textId="77777777" w:rsidR="00777DB2" w:rsidRPr="00B431AC" w:rsidRDefault="007D737E" w:rsidP="00994A0F">
            <w:pPr>
              <w:pStyle w:val="Heading3"/>
              <w:spacing w:before="0" w:after="0"/>
              <w:rPr>
                <w:b w:val="0"/>
                <w:color w:val="auto"/>
                <w:sz w:val="18"/>
              </w:rPr>
            </w:pPr>
          </w:p>
        </w:tc>
      </w:tr>
      <w:tr w:rsidR="00EB69A4" w14:paraId="29850227" w14:textId="77777777" w:rsidTr="007B205B">
        <w:trPr>
          <w:trHeight w:val="15"/>
        </w:trPr>
        <w:tc>
          <w:tcPr>
            <w:tcW w:w="10774" w:type="dxa"/>
            <w:shd w:val="clear" w:color="auto" w:fill="auto"/>
          </w:tcPr>
          <w:p w14:paraId="1AF7A516" w14:textId="77777777" w:rsidR="00777DB2" w:rsidRPr="007B205B" w:rsidRDefault="007D737E"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EB69A4" w14:paraId="7F2F9149" w14:textId="77777777" w:rsidTr="007B205B">
        <w:trPr>
          <w:trHeight w:val="15"/>
        </w:trPr>
        <w:tc>
          <w:tcPr>
            <w:tcW w:w="10774" w:type="dxa"/>
            <w:shd w:val="clear" w:color="auto" w:fill="FFFFFF" w:themeFill="background1"/>
          </w:tcPr>
          <w:p w14:paraId="6EB05EBE" w14:textId="77777777" w:rsidR="00777DB2" w:rsidRPr="005A75E6" w:rsidRDefault="007D737E" w:rsidP="00994A0F">
            <w:pPr>
              <w:pStyle w:val="Heading3"/>
              <w:spacing w:before="0" w:after="0"/>
              <w:rPr>
                <w:b w:val="0"/>
                <w:szCs w:val="20"/>
              </w:rPr>
            </w:pPr>
            <w:r w:rsidRPr="00B83867">
              <w:rPr>
                <w:bCs/>
                <w:color w:val="C00000"/>
                <w:szCs w:val="20"/>
              </w:rPr>
              <w:t>Learning</w:t>
            </w:r>
          </w:p>
        </w:tc>
      </w:tr>
      <w:tr w:rsidR="00EB69A4" w14:paraId="7FE7F02E" w14:textId="77777777" w:rsidTr="007B205B">
        <w:trPr>
          <w:trHeight w:val="15"/>
        </w:trPr>
        <w:tc>
          <w:tcPr>
            <w:tcW w:w="10774" w:type="dxa"/>
            <w:shd w:val="clear" w:color="auto" w:fill="FFFFFF" w:themeFill="background1"/>
          </w:tcPr>
          <w:p w14:paraId="5EE59DDF" w14:textId="77777777" w:rsidR="00B431AC" w:rsidRPr="00626629" w:rsidRDefault="007D737E" w:rsidP="00994A0F">
            <w:pPr>
              <w:pStyle w:val="Heading3"/>
              <w:spacing w:before="0" w:after="0"/>
              <w:rPr>
                <w:b w:val="0"/>
                <w:color w:val="auto"/>
                <w:sz w:val="18"/>
              </w:rPr>
            </w:pPr>
            <w:r w:rsidRPr="00626629">
              <w:rPr>
                <w:b w:val="0"/>
                <w:color w:val="auto"/>
                <w:sz w:val="18"/>
              </w:rPr>
              <w:t xml:space="preserve">All students have Individual Education Plans (IEP) that were developed and then reviewed when families and school-based teams met as </w:t>
            </w:r>
            <w:r w:rsidRPr="00626629">
              <w:rPr>
                <w:b w:val="0"/>
                <w:color w:val="auto"/>
                <w:sz w:val="18"/>
              </w:rPr>
              <w:t>the Student Support Group. Student Support Group meetings were conducted termly. The curriculum was developed using the Victorian Curriculum Foundation Levels. The school has a set of Teaching and Learning Protocols that provided the foundation for all tea</w:t>
            </w:r>
            <w:r w:rsidRPr="00626629">
              <w:rPr>
                <w:b w:val="0"/>
                <w:color w:val="auto"/>
                <w:sz w:val="18"/>
              </w:rPr>
              <w:t>ching and learning programs.</w:t>
            </w:r>
          </w:p>
          <w:p w14:paraId="29E653B2" w14:textId="77777777" w:rsidR="00B431AC" w:rsidRPr="00626629" w:rsidRDefault="007D737E" w:rsidP="00994A0F">
            <w:pPr>
              <w:pStyle w:val="Heading3"/>
              <w:spacing w:before="0" w:after="0"/>
              <w:rPr>
                <w:b w:val="0"/>
                <w:color w:val="auto"/>
                <w:sz w:val="18"/>
              </w:rPr>
            </w:pPr>
            <w:r w:rsidRPr="00626629">
              <w:rPr>
                <w:b w:val="0"/>
                <w:color w:val="auto"/>
                <w:sz w:val="18"/>
              </w:rPr>
              <w:t xml:space="preserve">The Professional Learning Community (PLC) work that commenced in 2021 was built upon in 2022. The major focus of PLCs in Semester 1 was on developing a school wide consistent   understanding of what good evidence looked </w:t>
            </w:r>
            <w:r w:rsidRPr="00626629">
              <w:rPr>
                <w:b w:val="0"/>
                <w:color w:val="auto"/>
                <w:sz w:val="18"/>
              </w:rPr>
              <w:t xml:space="preserve">like in relation to our student population. The major theme in Semester 1 was how do we </w:t>
            </w:r>
            <w:proofErr w:type="spellStart"/>
            <w:r w:rsidRPr="00626629">
              <w:rPr>
                <w:b w:val="0"/>
                <w:color w:val="auto"/>
                <w:sz w:val="18"/>
              </w:rPr>
              <w:t>analyse</w:t>
            </w:r>
            <w:proofErr w:type="spellEnd"/>
            <w:r w:rsidRPr="00626629">
              <w:rPr>
                <w:b w:val="0"/>
                <w:color w:val="auto"/>
                <w:sz w:val="18"/>
              </w:rPr>
              <w:t xml:space="preserve"> the data that we collect to drive improvement at a classroom </w:t>
            </w:r>
            <w:r w:rsidRPr="00626629">
              <w:rPr>
                <w:b w:val="0"/>
                <w:color w:val="auto"/>
                <w:sz w:val="18"/>
              </w:rPr>
              <w:lastRenderedPageBreak/>
              <w:t xml:space="preserve">and whole school level was. A school-based set of guidelines for </w:t>
            </w:r>
            <w:proofErr w:type="spellStart"/>
            <w:r w:rsidRPr="00626629">
              <w:rPr>
                <w:b w:val="0"/>
                <w:color w:val="auto"/>
                <w:sz w:val="18"/>
              </w:rPr>
              <w:t>analysing</w:t>
            </w:r>
            <w:proofErr w:type="spellEnd"/>
            <w:r w:rsidRPr="00626629">
              <w:rPr>
                <w:b w:val="0"/>
                <w:color w:val="auto"/>
                <w:sz w:val="18"/>
              </w:rPr>
              <w:t xml:space="preserve"> data was developed. This</w:t>
            </w:r>
            <w:r w:rsidRPr="00626629">
              <w:rPr>
                <w:b w:val="0"/>
                <w:color w:val="auto"/>
                <w:sz w:val="18"/>
              </w:rPr>
              <w:t xml:space="preserve"> allowed staff to build a picture of where the student is as a learner.  </w:t>
            </w:r>
          </w:p>
          <w:p w14:paraId="0425ABC9" w14:textId="77777777" w:rsidR="00B431AC" w:rsidRPr="00626629" w:rsidRDefault="007D737E" w:rsidP="00994A0F">
            <w:pPr>
              <w:pStyle w:val="Heading3"/>
              <w:spacing w:before="0" w:after="0"/>
              <w:rPr>
                <w:b w:val="0"/>
                <w:color w:val="auto"/>
                <w:sz w:val="18"/>
              </w:rPr>
            </w:pPr>
            <w:r w:rsidRPr="00626629">
              <w:rPr>
                <w:b w:val="0"/>
                <w:color w:val="auto"/>
                <w:sz w:val="18"/>
              </w:rPr>
              <w:t>Semester 2 saw the skills developed in Semester 1 put into practice with a focus on Mathematics, in particular measurement and geometry.</w:t>
            </w:r>
          </w:p>
          <w:p w14:paraId="343BE283" w14:textId="77777777" w:rsidR="00B431AC" w:rsidRPr="00626629" w:rsidRDefault="007D737E" w:rsidP="00994A0F">
            <w:pPr>
              <w:pStyle w:val="Heading3"/>
              <w:spacing w:before="0" w:after="0"/>
              <w:rPr>
                <w:b w:val="0"/>
                <w:color w:val="auto"/>
                <w:sz w:val="18"/>
              </w:rPr>
            </w:pPr>
            <w:r w:rsidRPr="00626629">
              <w:rPr>
                <w:b w:val="0"/>
                <w:color w:val="auto"/>
                <w:sz w:val="18"/>
              </w:rPr>
              <w:t xml:space="preserve">A focus on the High Impact Teaching </w:t>
            </w:r>
            <w:r w:rsidRPr="00626629">
              <w:rPr>
                <w:b w:val="0"/>
                <w:color w:val="auto"/>
                <w:sz w:val="18"/>
              </w:rPr>
              <w:t>Strategies (HITS) was also undertaken in PLCs during Semester 2. In PLCs, Staff were asked to identify how they use the HITS to improve their teaching practice and rank them in order of their confidence to implement. Discussions within PLCs supported staff</w:t>
            </w:r>
            <w:r w:rsidRPr="00626629">
              <w:rPr>
                <w:b w:val="0"/>
                <w:color w:val="auto"/>
                <w:sz w:val="18"/>
              </w:rPr>
              <w:t xml:space="preserve"> to develop a better understanding of the HITS in relation to the students at Glenroy Specialist School. Term 4 saw staff undertake peer observations across the school with a focus on how to improve individual classroom practice.</w:t>
            </w:r>
          </w:p>
          <w:p w14:paraId="786D80AC" w14:textId="77777777" w:rsidR="00B431AC" w:rsidRPr="00626629" w:rsidRDefault="007D737E" w:rsidP="00994A0F">
            <w:pPr>
              <w:pStyle w:val="Heading3"/>
              <w:spacing w:before="0" w:after="0"/>
              <w:rPr>
                <w:b w:val="0"/>
                <w:color w:val="auto"/>
                <w:sz w:val="18"/>
              </w:rPr>
            </w:pPr>
            <w:r w:rsidRPr="00626629">
              <w:rPr>
                <w:b w:val="0"/>
                <w:color w:val="auto"/>
                <w:sz w:val="18"/>
              </w:rPr>
              <w:t>There was considerable buy</w:t>
            </w:r>
            <w:r w:rsidRPr="00626629">
              <w:rPr>
                <w:b w:val="0"/>
                <w:color w:val="auto"/>
                <w:sz w:val="18"/>
              </w:rPr>
              <w:t xml:space="preserve"> in from staff as they could see how the PLCs and the ‘Improving Student Outcomes Through Data Analysis’ document could have a positive impact on their teaching. There was now a common understanding and language across the school.</w:t>
            </w:r>
          </w:p>
          <w:p w14:paraId="1BEE3275" w14:textId="77777777" w:rsidR="00B431AC" w:rsidRPr="00626629" w:rsidRDefault="007D737E" w:rsidP="00994A0F">
            <w:pPr>
              <w:pStyle w:val="Heading3"/>
              <w:spacing w:before="0" w:after="0"/>
              <w:rPr>
                <w:b w:val="0"/>
                <w:color w:val="auto"/>
                <w:sz w:val="18"/>
              </w:rPr>
            </w:pPr>
            <w:r w:rsidRPr="00626629">
              <w:rPr>
                <w:b w:val="0"/>
                <w:color w:val="auto"/>
                <w:sz w:val="18"/>
              </w:rPr>
              <w:t>School performance data p</w:t>
            </w:r>
            <w:r w:rsidRPr="00626629">
              <w:rPr>
                <w:b w:val="0"/>
                <w:color w:val="auto"/>
                <w:sz w:val="18"/>
              </w:rPr>
              <w:t>ublished by the Department of Education for Glenroy Specialist school as part of the PANORAMA report (published March 2023) indicates the following - Teacher judgements in English Reading and viewing:   26.0% of students are at Level A, 38% of students are</w:t>
            </w:r>
            <w:r w:rsidRPr="00626629">
              <w:rPr>
                <w:b w:val="0"/>
                <w:color w:val="auto"/>
                <w:sz w:val="18"/>
              </w:rPr>
              <w:t xml:space="preserve"> at   Level B,17% of students are at Level C, 19% of students are at level D or higher. Teacher judgements in English Speaking and Listening:   22.0% of students are at Level A, 39% of students are at   Level B,18% of students are at Level C, 22% of studen</w:t>
            </w:r>
            <w:r w:rsidRPr="00626629">
              <w:rPr>
                <w:b w:val="0"/>
                <w:color w:val="auto"/>
                <w:sz w:val="18"/>
              </w:rPr>
              <w:t>ts are at level D or higher. Teacher judgements in English: Writing   30.0% of students are at  Level A, 42% of students are at   Level B,10% of students are at  Level C,  19.% of students are at level D or higher.</w:t>
            </w:r>
            <w:r w:rsidRPr="00626629">
              <w:rPr>
                <w:b w:val="0"/>
                <w:color w:val="auto"/>
                <w:sz w:val="18"/>
              </w:rPr>
              <w:br/>
            </w:r>
            <w:r w:rsidRPr="00626629">
              <w:rPr>
                <w:b w:val="0"/>
                <w:color w:val="auto"/>
                <w:sz w:val="18"/>
              </w:rPr>
              <w:br/>
              <w:t>Teacher judgements in Mathematics: Measu</w:t>
            </w:r>
            <w:r w:rsidRPr="00626629">
              <w:rPr>
                <w:b w:val="0"/>
                <w:color w:val="auto"/>
                <w:sz w:val="18"/>
              </w:rPr>
              <w:t>rement and geometry  31% of students are at  Level A,  42% of students are at   Level B, 10.0% of students are at  Level C,  17% of students are at level D or higher. Teacher judgement in Number and Algebra 31% of students are at Level A, 43% of students a</w:t>
            </w:r>
            <w:r w:rsidRPr="00626629">
              <w:rPr>
                <w:b w:val="0"/>
                <w:color w:val="auto"/>
                <w:sz w:val="18"/>
              </w:rPr>
              <w:t xml:space="preserve">re at   Level B, 10.0% of students are </w:t>
            </w:r>
            <w:proofErr w:type="gramStart"/>
            <w:r w:rsidRPr="00626629">
              <w:rPr>
                <w:b w:val="0"/>
                <w:color w:val="auto"/>
                <w:sz w:val="18"/>
              </w:rPr>
              <w:t>at  Level</w:t>
            </w:r>
            <w:proofErr w:type="gramEnd"/>
            <w:r w:rsidRPr="00626629">
              <w:rPr>
                <w:b w:val="0"/>
                <w:color w:val="auto"/>
                <w:sz w:val="18"/>
              </w:rPr>
              <w:t xml:space="preserve"> C,  17% of students are at level D or higher.</w:t>
            </w:r>
          </w:p>
          <w:p w14:paraId="1C12829B" w14:textId="77777777" w:rsidR="00B431AC" w:rsidRPr="00626629" w:rsidRDefault="007D737E" w:rsidP="00994A0F">
            <w:pPr>
              <w:pStyle w:val="Heading3"/>
              <w:spacing w:before="0" w:after="0"/>
              <w:rPr>
                <w:b w:val="0"/>
                <w:color w:val="auto"/>
                <w:sz w:val="18"/>
              </w:rPr>
            </w:pPr>
            <w:r w:rsidRPr="00626629">
              <w:rPr>
                <w:b w:val="0"/>
                <w:color w:val="auto"/>
                <w:sz w:val="18"/>
              </w:rPr>
              <w:t xml:space="preserve">The collaboration between teachers and therapy staff through the Team Around the Learner (TAL) model to plan and deliver an engaging curriculum for the students </w:t>
            </w:r>
            <w:r w:rsidRPr="00626629">
              <w:rPr>
                <w:b w:val="0"/>
                <w:color w:val="auto"/>
                <w:sz w:val="18"/>
              </w:rPr>
              <w:t>was a highlight and showed the strength in the collaborative partnership.  TALs meet twice per term to discuss individual and class progress and to plan for the following term.</w:t>
            </w:r>
          </w:p>
          <w:p w14:paraId="0D292E75" w14:textId="77777777" w:rsidR="00B431AC" w:rsidRPr="00626629" w:rsidRDefault="007D737E" w:rsidP="00994A0F">
            <w:pPr>
              <w:pStyle w:val="Heading3"/>
              <w:spacing w:before="0" w:after="0"/>
              <w:rPr>
                <w:b w:val="0"/>
                <w:color w:val="auto"/>
                <w:sz w:val="18"/>
              </w:rPr>
            </w:pPr>
          </w:p>
        </w:tc>
      </w:tr>
      <w:tr w:rsidR="00EB69A4" w14:paraId="1B42ECB9" w14:textId="77777777" w:rsidTr="007B205B">
        <w:trPr>
          <w:trHeight w:val="15"/>
        </w:trPr>
        <w:tc>
          <w:tcPr>
            <w:tcW w:w="10774" w:type="dxa"/>
            <w:shd w:val="clear" w:color="auto" w:fill="FFFFFF" w:themeFill="background1"/>
          </w:tcPr>
          <w:p w14:paraId="7FF5FEF5" w14:textId="77777777" w:rsidR="00B431AC" w:rsidRPr="005A75E6" w:rsidRDefault="007D737E" w:rsidP="00994A0F">
            <w:pPr>
              <w:pStyle w:val="Heading3"/>
              <w:spacing w:before="0" w:after="0"/>
              <w:rPr>
                <w:b w:val="0"/>
                <w:szCs w:val="20"/>
              </w:rPr>
            </w:pPr>
            <w:r w:rsidRPr="00B83867">
              <w:rPr>
                <w:bCs/>
                <w:color w:val="C00000"/>
                <w:szCs w:val="20"/>
              </w:rPr>
              <w:lastRenderedPageBreak/>
              <w:t>Wellbeing</w:t>
            </w:r>
          </w:p>
        </w:tc>
      </w:tr>
      <w:tr w:rsidR="00EB69A4" w14:paraId="65ABADFE" w14:textId="77777777" w:rsidTr="007B205B">
        <w:trPr>
          <w:trHeight w:val="15"/>
        </w:trPr>
        <w:tc>
          <w:tcPr>
            <w:tcW w:w="10774" w:type="dxa"/>
            <w:shd w:val="clear" w:color="auto" w:fill="FFFFFF" w:themeFill="background1"/>
          </w:tcPr>
          <w:p w14:paraId="71804873" w14:textId="77777777" w:rsidR="00B431AC" w:rsidRPr="00626629" w:rsidRDefault="007D737E" w:rsidP="00994A0F">
            <w:pPr>
              <w:pStyle w:val="Heading3"/>
              <w:spacing w:before="0" w:after="0"/>
              <w:rPr>
                <w:b w:val="0"/>
                <w:color w:val="auto"/>
                <w:sz w:val="18"/>
              </w:rPr>
            </w:pPr>
            <w:r w:rsidRPr="00626629">
              <w:rPr>
                <w:b w:val="0"/>
                <w:color w:val="auto"/>
                <w:sz w:val="18"/>
              </w:rPr>
              <w:t>As in previous years, a major focus was on ensuring students and f</w:t>
            </w:r>
            <w:r w:rsidRPr="00626629">
              <w:rPr>
                <w:b w:val="0"/>
                <w:color w:val="auto"/>
                <w:sz w:val="18"/>
              </w:rPr>
              <w:t>amilies remained connected to their peers and the school. Leadership was also very aware of the need to support staff in all aspects of staff wellbeing whilst ensuring staff provide stimulating and engaging lessons as we returned to onsite teaching.</w:t>
            </w:r>
          </w:p>
          <w:p w14:paraId="61685C69" w14:textId="77777777" w:rsidR="00B431AC" w:rsidRPr="00626629" w:rsidRDefault="007D737E" w:rsidP="00994A0F">
            <w:pPr>
              <w:pStyle w:val="Heading3"/>
              <w:spacing w:before="0" w:after="0"/>
              <w:rPr>
                <w:b w:val="0"/>
                <w:color w:val="auto"/>
                <w:sz w:val="18"/>
              </w:rPr>
            </w:pPr>
            <w:r w:rsidRPr="00626629">
              <w:rPr>
                <w:b w:val="0"/>
                <w:color w:val="auto"/>
                <w:sz w:val="18"/>
              </w:rPr>
              <w:t>COVID-</w:t>
            </w:r>
            <w:r w:rsidRPr="00626629">
              <w:rPr>
                <w:b w:val="0"/>
                <w:color w:val="auto"/>
                <w:sz w:val="18"/>
              </w:rPr>
              <w:t>19 pandemic continued to impact on the entire Glenroy Specialist School community. Like many schools across Victoria, staffing became a challenge with difficulty encountered in employing staff to fill gaps in our workforce. This impact was amplified as sta</w:t>
            </w:r>
            <w:r w:rsidRPr="00626629">
              <w:rPr>
                <w:b w:val="0"/>
                <w:color w:val="auto"/>
                <w:sz w:val="18"/>
              </w:rPr>
              <w:t>ff were required to quarantine as they tested positive for COVID 19. Programs and classes were adjusted to ensure a challenging and viable curriculum was provided.</w:t>
            </w:r>
          </w:p>
          <w:p w14:paraId="7BAE1310" w14:textId="77777777" w:rsidR="00B431AC" w:rsidRPr="00626629" w:rsidRDefault="007D737E" w:rsidP="00994A0F">
            <w:pPr>
              <w:pStyle w:val="Heading3"/>
              <w:spacing w:before="0" w:after="0"/>
              <w:rPr>
                <w:b w:val="0"/>
                <w:color w:val="auto"/>
                <w:sz w:val="18"/>
              </w:rPr>
            </w:pPr>
            <w:r w:rsidRPr="00626629">
              <w:rPr>
                <w:b w:val="0"/>
                <w:color w:val="auto"/>
                <w:sz w:val="18"/>
              </w:rPr>
              <w:t> </w:t>
            </w:r>
          </w:p>
          <w:p w14:paraId="601E54BB" w14:textId="77777777" w:rsidR="00B431AC" w:rsidRPr="00626629" w:rsidRDefault="007D737E" w:rsidP="00994A0F">
            <w:pPr>
              <w:pStyle w:val="Heading3"/>
              <w:spacing w:before="0" w:after="0"/>
              <w:rPr>
                <w:b w:val="0"/>
                <w:color w:val="auto"/>
                <w:sz w:val="18"/>
              </w:rPr>
            </w:pPr>
            <w:r w:rsidRPr="00626629">
              <w:rPr>
                <w:b w:val="0"/>
                <w:color w:val="auto"/>
                <w:sz w:val="18"/>
              </w:rPr>
              <w:t xml:space="preserve">Health and hygiene protocols continued to be a priority. Staff and students were asked to </w:t>
            </w:r>
            <w:r w:rsidRPr="00626629">
              <w:rPr>
                <w:b w:val="0"/>
                <w:color w:val="auto"/>
                <w:sz w:val="18"/>
              </w:rPr>
              <w:t>undertake a daily RAT test to ensure the safety of everyone at Glenroy Specialist School.  RAT tests were provided to staff and students. Some families were reluctant to send their child back to school due to their medical vulnerability. The leadership tea</w:t>
            </w:r>
            <w:r w:rsidRPr="00626629">
              <w:rPr>
                <w:b w:val="0"/>
                <w:color w:val="auto"/>
                <w:sz w:val="18"/>
              </w:rPr>
              <w:t xml:space="preserve">m continued to remain vigilant and </w:t>
            </w:r>
            <w:proofErr w:type="spellStart"/>
            <w:r w:rsidRPr="00626629">
              <w:rPr>
                <w:b w:val="0"/>
                <w:color w:val="auto"/>
                <w:sz w:val="18"/>
              </w:rPr>
              <w:t>cognisant</w:t>
            </w:r>
            <w:proofErr w:type="spellEnd"/>
            <w:r w:rsidRPr="00626629">
              <w:rPr>
                <w:b w:val="0"/>
                <w:color w:val="auto"/>
                <w:sz w:val="18"/>
              </w:rPr>
              <w:t xml:space="preserve"> of the need to support staff, students and families with these challenges facing everybody.</w:t>
            </w:r>
          </w:p>
          <w:p w14:paraId="06A576F5" w14:textId="77777777" w:rsidR="00B431AC" w:rsidRPr="00626629" w:rsidRDefault="007D737E" w:rsidP="00994A0F">
            <w:pPr>
              <w:pStyle w:val="Heading3"/>
              <w:spacing w:before="0" w:after="0"/>
              <w:rPr>
                <w:b w:val="0"/>
                <w:color w:val="auto"/>
                <w:sz w:val="18"/>
              </w:rPr>
            </w:pPr>
            <w:r w:rsidRPr="00626629">
              <w:rPr>
                <w:b w:val="0"/>
                <w:color w:val="auto"/>
                <w:sz w:val="18"/>
              </w:rPr>
              <w:t>Under the DET Mental Health Practitioner Initiative an experienced teacher was employed to develop a whole school progr</w:t>
            </w:r>
            <w:r w:rsidRPr="00626629">
              <w:rPr>
                <w:b w:val="0"/>
                <w:color w:val="auto"/>
                <w:sz w:val="18"/>
              </w:rPr>
              <w:t>am focusing on the wellbeing of students. The person employed to undertake the development of this program had a comprehensive knowledge of relationships and sexuality programs and working with students with multiple disabilities. A Wellbeing and Relations</w:t>
            </w:r>
            <w:r w:rsidRPr="00626629">
              <w:rPr>
                <w:b w:val="0"/>
                <w:color w:val="auto"/>
                <w:sz w:val="18"/>
              </w:rPr>
              <w:t xml:space="preserve">hip and Sexuality Education program was developed. All staff undertook professional development in the </w:t>
            </w:r>
            <w:proofErr w:type="gramStart"/>
            <w:r w:rsidRPr="00626629">
              <w:rPr>
                <w:b w:val="0"/>
                <w:color w:val="auto"/>
                <w:sz w:val="18"/>
              </w:rPr>
              <w:t>program</w:t>
            </w:r>
            <w:proofErr w:type="gramEnd"/>
            <w:r w:rsidRPr="00626629">
              <w:rPr>
                <w:b w:val="0"/>
                <w:color w:val="auto"/>
                <w:sz w:val="18"/>
              </w:rPr>
              <w:t xml:space="preserve"> and it is being rolled out across the school.</w:t>
            </w:r>
          </w:p>
          <w:p w14:paraId="14D1537F" w14:textId="77777777" w:rsidR="00B431AC" w:rsidRPr="00626629" w:rsidRDefault="007D737E" w:rsidP="00994A0F">
            <w:pPr>
              <w:pStyle w:val="Heading3"/>
              <w:spacing w:before="0" w:after="0"/>
              <w:rPr>
                <w:b w:val="0"/>
                <w:color w:val="auto"/>
                <w:sz w:val="18"/>
              </w:rPr>
            </w:pPr>
            <w:proofErr w:type="gramStart"/>
            <w:r w:rsidRPr="00626629">
              <w:rPr>
                <w:b w:val="0"/>
                <w:color w:val="auto"/>
                <w:sz w:val="18"/>
              </w:rPr>
              <w:t>A number of</w:t>
            </w:r>
            <w:proofErr w:type="gramEnd"/>
            <w:r w:rsidRPr="00626629">
              <w:rPr>
                <w:b w:val="0"/>
                <w:color w:val="auto"/>
                <w:sz w:val="18"/>
              </w:rPr>
              <w:t xml:space="preserve"> whole school events were </w:t>
            </w:r>
            <w:proofErr w:type="spellStart"/>
            <w:r w:rsidRPr="00626629">
              <w:rPr>
                <w:b w:val="0"/>
                <w:color w:val="auto"/>
                <w:sz w:val="18"/>
              </w:rPr>
              <w:t>organised</w:t>
            </w:r>
            <w:proofErr w:type="spellEnd"/>
            <w:r w:rsidRPr="00626629">
              <w:rPr>
                <w:b w:val="0"/>
                <w:color w:val="auto"/>
                <w:sz w:val="18"/>
              </w:rPr>
              <w:t xml:space="preserve"> to encourage staff, students and families to reconne</w:t>
            </w:r>
            <w:r w:rsidRPr="00626629">
              <w:rPr>
                <w:b w:val="0"/>
                <w:color w:val="auto"/>
                <w:sz w:val="18"/>
              </w:rPr>
              <w:t xml:space="preserve">ct with each other and the school. Active August was held with all students participating in </w:t>
            </w:r>
            <w:proofErr w:type="gramStart"/>
            <w:r w:rsidRPr="00626629">
              <w:rPr>
                <w:b w:val="0"/>
                <w:color w:val="auto"/>
                <w:sz w:val="18"/>
              </w:rPr>
              <w:t>a number of</w:t>
            </w:r>
            <w:proofErr w:type="gramEnd"/>
            <w:r w:rsidRPr="00626629">
              <w:rPr>
                <w:b w:val="0"/>
                <w:color w:val="auto"/>
                <w:sz w:val="18"/>
              </w:rPr>
              <w:t xml:space="preserve"> activities across the week. This culminated in a Boccia Championship and award ceremony where the Deputy Secretary of Education, David Howes and the Re</w:t>
            </w:r>
            <w:r w:rsidRPr="00626629">
              <w:rPr>
                <w:b w:val="0"/>
                <w:color w:val="auto"/>
                <w:sz w:val="18"/>
              </w:rPr>
              <w:t>gional Director NWVR, Angela Singh participated and presented the trophies.</w:t>
            </w:r>
          </w:p>
          <w:p w14:paraId="3D7CF558" w14:textId="77777777" w:rsidR="00B431AC" w:rsidRPr="00626629" w:rsidRDefault="007D737E" w:rsidP="00994A0F">
            <w:pPr>
              <w:pStyle w:val="Heading3"/>
              <w:spacing w:before="0" w:after="0"/>
              <w:rPr>
                <w:b w:val="0"/>
                <w:color w:val="auto"/>
                <w:sz w:val="18"/>
              </w:rPr>
            </w:pPr>
            <w:r w:rsidRPr="00626629">
              <w:rPr>
                <w:b w:val="0"/>
                <w:color w:val="auto"/>
                <w:sz w:val="18"/>
              </w:rPr>
              <w:t xml:space="preserve">A family fun night was held in November with </w:t>
            </w:r>
            <w:proofErr w:type="gramStart"/>
            <w:r w:rsidRPr="00626629">
              <w:rPr>
                <w:b w:val="0"/>
                <w:color w:val="auto"/>
                <w:sz w:val="18"/>
              </w:rPr>
              <w:t>a large number of</w:t>
            </w:r>
            <w:proofErr w:type="gramEnd"/>
            <w:r w:rsidRPr="00626629">
              <w:rPr>
                <w:b w:val="0"/>
                <w:color w:val="auto"/>
                <w:sz w:val="18"/>
              </w:rPr>
              <w:t xml:space="preserve"> families attending. They participated in activities that </w:t>
            </w:r>
            <w:proofErr w:type="spellStart"/>
            <w:r w:rsidRPr="00626629">
              <w:rPr>
                <w:b w:val="0"/>
                <w:color w:val="auto"/>
                <w:sz w:val="18"/>
              </w:rPr>
              <w:t>focussed</w:t>
            </w:r>
            <w:proofErr w:type="spellEnd"/>
            <w:r w:rsidRPr="00626629">
              <w:rPr>
                <w:b w:val="0"/>
                <w:color w:val="auto"/>
                <w:sz w:val="18"/>
              </w:rPr>
              <w:t xml:space="preserve"> on our First Nations perspective theme that had bee</w:t>
            </w:r>
            <w:r w:rsidRPr="00626629">
              <w:rPr>
                <w:b w:val="0"/>
                <w:color w:val="auto"/>
                <w:sz w:val="18"/>
              </w:rPr>
              <w:t>n introduced across the Sub-Schools.</w:t>
            </w:r>
          </w:p>
          <w:p w14:paraId="7DDD125F" w14:textId="77777777" w:rsidR="00B431AC" w:rsidRPr="00626629" w:rsidRDefault="007D737E" w:rsidP="00994A0F">
            <w:pPr>
              <w:pStyle w:val="Heading3"/>
              <w:spacing w:before="0" w:after="0"/>
              <w:rPr>
                <w:b w:val="0"/>
                <w:color w:val="auto"/>
                <w:sz w:val="18"/>
              </w:rPr>
            </w:pPr>
            <w:r w:rsidRPr="00626629">
              <w:rPr>
                <w:b w:val="0"/>
                <w:color w:val="auto"/>
                <w:sz w:val="18"/>
              </w:rPr>
              <w:t xml:space="preserve">These initiatives helped build a sense of community and belonging among our students and their families. We continued to provide a range of supports for students. This included the Tutor Learning Initiative, Individual </w:t>
            </w:r>
            <w:r w:rsidRPr="00626629">
              <w:rPr>
                <w:b w:val="0"/>
                <w:color w:val="auto"/>
                <w:sz w:val="18"/>
              </w:rPr>
              <w:t>learning plans and the Mental Health Practitioner Initiative. Our school’s commitment to student wellbeing and re-engagement has been a key focus throughout 2022.</w:t>
            </w:r>
          </w:p>
          <w:p w14:paraId="2516CBD0" w14:textId="77777777" w:rsidR="00B431AC" w:rsidRPr="00626629" w:rsidRDefault="007D737E" w:rsidP="00994A0F">
            <w:pPr>
              <w:pStyle w:val="Heading3"/>
              <w:spacing w:before="0" w:after="0"/>
              <w:rPr>
                <w:b w:val="0"/>
                <w:color w:val="auto"/>
                <w:sz w:val="18"/>
              </w:rPr>
            </w:pPr>
            <w:r w:rsidRPr="00626629">
              <w:rPr>
                <w:b w:val="0"/>
                <w:color w:val="auto"/>
                <w:sz w:val="18"/>
              </w:rPr>
              <w:lastRenderedPageBreak/>
              <w:t>We recognize that promoting wellbeing is an ongoing process that aligns with FISO 2.0, and we</w:t>
            </w:r>
            <w:r w:rsidRPr="00626629">
              <w:rPr>
                <w:b w:val="0"/>
                <w:color w:val="auto"/>
                <w:sz w:val="18"/>
              </w:rPr>
              <w:t xml:space="preserve"> are committed to continuing to prioritize it in all areas of our school community. By focusing on student wellbeing, we believe that we are not only supporting academic success, but also fostering healthy, happy, and engaged individuals who will thrive.</w:t>
            </w:r>
          </w:p>
          <w:p w14:paraId="7695A36E" w14:textId="77777777" w:rsidR="00B431AC" w:rsidRPr="00626629" w:rsidRDefault="007D737E" w:rsidP="00994A0F">
            <w:pPr>
              <w:pStyle w:val="Heading3"/>
              <w:spacing w:before="0" w:after="0"/>
              <w:rPr>
                <w:b w:val="0"/>
                <w:color w:val="auto"/>
                <w:sz w:val="18"/>
              </w:rPr>
            </w:pPr>
          </w:p>
        </w:tc>
      </w:tr>
      <w:tr w:rsidR="00EB69A4" w14:paraId="324B7023" w14:textId="77777777" w:rsidTr="007B205B">
        <w:trPr>
          <w:trHeight w:val="15"/>
        </w:trPr>
        <w:tc>
          <w:tcPr>
            <w:tcW w:w="10774" w:type="dxa"/>
            <w:shd w:val="clear" w:color="auto" w:fill="FFFFFF" w:themeFill="background1"/>
          </w:tcPr>
          <w:p w14:paraId="063ECD02" w14:textId="77777777" w:rsidR="00B431AC" w:rsidRPr="005A75E6" w:rsidRDefault="007D737E" w:rsidP="00994A0F">
            <w:pPr>
              <w:pStyle w:val="Heading3"/>
              <w:spacing w:before="0" w:after="0"/>
              <w:rPr>
                <w:b w:val="0"/>
                <w:szCs w:val="20"/>
              </w:rPr>
            </w:pPr>
            <w:r w:rsidRPr="00B83867">
              <w:rPr>
                <w:bCs/>
                <w:color w:val="C00000"/>
              </w:rPr>
              <w:lastRenderedPageBreak/>
              <w:t>Engagement</w:t>
            </w:r>
          </w:p>
        </w:tc>
      </w:tr>
      <w:tr w:rsidR="00EB69A4" w14:paraId="4A47BD8B" w14:textId="77777777" w:rsidTr="007B205B">
        <w:trPr>
          <w:trHeight w:val="15"/>
        </w:trPr>
        <w:tc>
          <w:tcPr>
            <w:tcW w:w="10774" w:type="dxa"/>
            <w:shd w:val="clear" w:color="auto" w:fill="FFFFFF" w:themeFill="background1"/>
          </w:tcPr>
          <w:p w14:paraId="1319C137" w14:textId="77777777" w:rsidR="00B431AC" w:rsidRPr="00626629" w:rsidRDefault="007D737E" w:rsidP="00994A0F">
            <w:pPr>
              <w:pStyle w:val="Heading3"/>
              <w:spacing w:before="0" w:after="0"/>
              <w:jc w:val="both"/>
              <w:rPr>
                <w:b w:val="0"/>
                <w:color w:val="auto"/>
                <w:sz w:val="18"/>
              </w:rPr>
            </w:pPr>
            <w:r w:rsidRPr="00626629">
              <w:rPr>
                <w:b w:val="0"/>
                <w:color w:val="auto"/>
                <w:sz w:val="18"/>
              </w:rPr>
              <w:t>2022 continued to be a challenging time for all members of the school community as we returned to onsite learning after 2 years of remote and flexible learning. The focus for 2022 was on reconnecting onsite with staff students and families. T</w:t>
            </w:r>
            <w:r w:rsidRPr="00626629">
              <w:rPr>
                <w:b w:val="0"/>
                <w:color w:val="auto"/>
                <w:sz w:val="18"/>
              </w:rPr>
              <w:t>he school was severely impacted upon with the need for staff and students to quarantine after testing positive to COVID-19. During the high staff absence periods programs were adjusted and alternate programs implemented.</w:t>
            </w:r>
          </w:p>
          <w:p w14:paraId="5E160DEE" w14:textId="77777777" w:rsidR="00B431AC" w:rsidRPr="00626629" w:rsidRDefault="007D737E" w:rsidP="00994A0F">
            <w:pPr>
              <w:pStyle w:val="Heading3"/>
              <w:spacing w:before="0" w:after="0"/>
              <w:jc w:val="both"/>
              <w:rPr>
                <w:b w:val="0"/>
                <w:color w:val="auto"/>
                <w:sz w:val="18"/>
              </w:rPr>
            </w:pPr>
            <w:r w:rsidRPr="00626629">
              <w:rPr>
                <w:b w:val="0"/>
                <w:color w:val="auto"/>
                <w:sz w:val="18"/>
              </w:rPr>
              <w:t>Due to the medical vulnerability of</w:t>
            </w:r>
            <w:r w:rsidRPr="00626629">
              <w:rPr>
                <w:b w:val="0"/>
                <w:color w:val="auto"/>
                <w:sz w:val="18"/>
              </w:rPr>
              <w:t xml:space="preserve"> our student population, and their complex medical needs, it was sometimes challenging for students to attend school, due to illness or </w:t>
            </w:r>
            <w:proofErr w:type="spellStart"/>
            <w:r w:rsidRPr="00626629">
              <w:rPr>
                <w:b w:val="0"/>
                <w:color w:val="auto"/>
                <w:sz w:val="18"/>
              </w:rPr>
              <w:t>hospitalisation</w:t>
            </w:r>
            <w:proofErr w:type="spellEnd"/>
            <w:r w:rsidRPr="00626629">
              <w:rPr>
                <w:b w:val="0"/>
                <w:color w:val="auto"/>
                <w:sz w:val="18"/>
              </w:rPr>
              <w:t xml:space="preserve">. A </w:t>
            </w:r>
            <w:proofErr w:type="gramStart"/>
            <w:r w:rsidRPr="00626629">
              <w:rPr>
                <w:b w:val="0"/>
                <w:color w:val="auto"/>
                <w:sz w:val="18"/>
              </w:rPr>
              <w:t>home based</w:t>
            </w:r>
            <w:proofErr w:type="gramEnd"/>
            <w:r w:rsidRPr="00626629">
              <w:rPr>
                <w:b w:val="0"/>
                <w:color w:val="auto"/>
                <w:sz w:val="18"/>
              </w:rPr>
              <w:t xml:space="preserve"> learning program is offered to those families where a child is unable to attend due to a c</w:t>
            </w:r>
            <w:r w:rsidRPr="00626629">
              <w:rPr>
                <w:b w:val="0"/>
                <w:color w:val="auto"/>
                <w:sz w:val="18"/>
              </w:rPr>
              <w:t>ompromised medical condition.   Student absences are relatively high with 40% of students having greater than 30 days absence per year.</w:t>
            </w:r>
          </w:p>
          <w:p w14:paraId="0F215116" w14:textId="77777777" w:rsidR="00B431AC" w:rsidRPr="00626629" w:rsidRDefault="007D737E" w:rsidP="00994A0F">
            <w:pPr>
              <w:pStyle w:val="Heading3"/>
              <w:spacing w:before="0" w:after="0"/>
              <w:jc w:val="both"/>
              <w:rPr>
                <w:b w:val="0"/>
                <w:color w:val="auto"/>
                <w:sz w:val="18"/>
              </w:rPr>
            </w:pPr>
            <w:r w:rsidRPr="00626629">
              <w:rPr>
                <w:b w:val="0"/>
                <w:color w:val="auto"/>
                <w:sz w:val="18"/>
              </w:rPr>
              <w:t>The school’s commitment to promoting engagement among our students has been a key focus throughout 2022. We believe that</w:t>
            </w:r>
            <w:r w:rsidRPr="00626629">
              <w:rPr>
                <w:b w:val="0"/>
                <w:color w:val="auto"/>
                <w:sz w:val="18"/>
              </w:rPr>
              <w:t xml:space="preserve"> by providing our students with a range of learning and extracurricular opportunities, we are fostering an environment that promotes curiosity, creativity, and a love of learning.</w:t>
            </w:r>
          </w:p>
          <w:p w14:paraId="0C306282" w14:textId="77777777" w:rsidR="00B431AC" w:rsidRPr="00626629" w:rsidRDefault="007D737E" w:rsidP="00994A0F">
            <w:pPr>
              <w:pStyle w:val="Heading3"/>
              <w:spacing w:before="0" w:after="0"/>
              <w:jc w:val="both"/>
              <w:rPr>
                <w:b w:val="0"/>
                <w:color w:val="auto"/>
                <w:sz w:val="18"/>
              </w:rPr>
            </w:pPr>
            <w:r w:rsidRPr="00626629">
              <w:rPr>
                <w:b w:val="0"/>
                <w:color w:val="auto"/>
                <w:sz w:val="18"/>
              </w:rPr>
              <w:t xml:space="preserve">Partnerships and links with external agencies were strengthened and created </w:t>
            </w:r>
            <w:r w:rsidRPr="00626629">
              <w:rPr>
                <w:b w:val="0"/>
                <w:color w:val="auto"/>
                <w:sz w:val="18"/>
              </w:rPr>
              <w:t>throughout 2022. An Expo of external service providers was held in March 2022 that enabled our families with students in their last two years of schooling to look at options available once they leave school.</w:t>
            </w:r>
          </w:p>
          <w:p w14:paraId="373FBA77" w14:textId="77777777" w:rsidR="00B431AC" w:rsidRPr="00626629" w:rsidRDefault="007D737E" w:rsidP="00994A0F">
            <w:pPr>
              <w:pStyle w:val="Heading3"/>
              <w:spacing w:before="0" w:after="0"/>
              <w:jc w:val="both"/>
              <w:rPr>
                <w:b w:val="0"/>
                <w:color w:val="auto"/>
                <w:sz w:val="18"/>
              </w:rPr>
            </w:pPr>
            <w:r w:rsidRPr="00626629">
              <w:rPr>
                <w:b w:val="0"/>
                <w:color w:val="auto"/>
                <w:sz w:val="18"/>
              </w:rPr>
              <w:t>Partnerships with Polyglot Puppets and the Melbo</w:t>
            </w:r>
            <w:r w:rsidRPr="00626629">
              <w:rPr>
                <w:b w:val="0"/>
                <w:color w:val="auto"/>
                <w:sz w:val="18"/>
              </w:rPr>
              <w:t xml:space="preserve">urne Arts Centre were established in 2022 that allowed all students across the school to participate in activities that engaged and challenged their learning. The </w:t>
            </w:r>
            <w:proofErr w:type="gramStart"/>
            <w:r w:rsidRPr="00626629">
              <w:rPr>
                <w:b w:val="0"/>
                <w:color w:val="auto"/>
                <w:sz w:val="18"/>
              </w:rPr>
              <w:t>school worked</w:t>
            </w:r>
            <w:proofErr w:type="gramEnd"/>
            <w:r w:rsidRPr="00626629">
              <w:rPr>
                <w:b w:val="0"/>
                <w:color w:val="auto"/>
                <w:sz w:val="18"/>
              </w:rPr>
              <w:t xml:space="preserve"> closely with Polyglot Puppets to trial an interactive performance that allowed </w:t>
            </w:r>
            <w:r w:rsidRPr="00626629">
              <w:rPr>
                <w:b w:val="0"/>
                <w:color w:val="auto"/>
                <w:sz w:val="18"/>
              </w:rPr>
              <w:t xml:space="preserve">people with disabilities to participate in the arts </w:t>
            </w:r>
            <w:proofErr w:type="spellStart"/>
            <w:r w:rsidRPr="00626629">
              <w:rPr>
                <w:b w:val="0"/>
                <w:color w:val="auto"/>
                <w:sz w:val="18"/>
              </w:rPr>
              <w:t>utilising</w:t>
            </w:r>
            <w:proofErr w:type="spellEnd"/>
            <w:r w:rsidRPr="00626629">
              <w:rPr>
                <w:b w:val="0"/>
                <w:color w:val="auto"/>
                <w:sz w:val="18"/>
              </w:rPr>
              <w:t xml:space="preserve"> all their senses. This was opened to the public in September at the Victorian Arts Centre. It is envisaged that this partnership will be strengthened in 2023 as the school undergoes a building r</w:t>
            </w:r>
            <w:r w:rsidRPr="00626629">
              <w:rPr>
                <w:b w:val="0"/>
                <w:color w:val="auto"/>
                <w:sz w:val="18"/>
              </w:rPr>
              <w:t>efurbishment to create a performing art precinct.</w:t>
            </w:r>
          </w:p>
          <w:p w14:paraId="22E14BA3" w14:textId="77777777" w:rsidR="00B431AC" w:rsidRPr="00626629" w:rsidRDefault="007D737E" w:rsidP="00994A0F">
            <w:pPr>
              <w:pStyle w:val="Heading3"/>
              <w:spacing w:before="0" w:after="0"/>
              <w:jc w:val="both"/>
              <w:rPr>
                <w:b w:val="0"/>
                <w:color w:val="auto"/>
                <w:sz w:val="18"/>
              </w:rPr>
            </w:pPr>
            <w:r w:rsidRPr="00626629">
              <w:rPr>
                <w:b w:val="0"/>
                <w:color w:val="auto"/>
                <w:sz w:val="18"/>
              </w:rPr>
              <w:t>The second half of 2022 saw students’ participation in excursions across all sub-schools increase, as did the number of incursions from outside agencies. These experiences were designed to stimulate curiosi</w:t>
            </w:r>
            <w:r w:rsidRPr="00626629">
              <w:rPr>
                <w:b w:val="0"/>
                <w:color w:val="auto"/>
                <w:sz w:val="18"/>
              </w:rPr>
              <w:t>ty, creativity, and engagement among our students related to the topics being covered within the sub-schools.</w:t>
            </w:r>
          </w:p>
          <w:p w14:paraId="381F6EFA" w14:textId="77777777" w:rsidR="00B431AC" w:rsidRPr="00626629" w:rsidRDefault="007D737E" w:rsidP="00994A0F">
            <w:pPr>
              <w:pStyle w:val="Heading3"/>
              <w:spacing w:before="0" w:after="0"/>
              <w:jc w:val="both"/>
              <w:rPr>
                <w:b w:val="0"/>
                <w:color w:val="auto"/>
                <w:sz w:val="18"/>
              </w:rPr>
            </w:pPr>
            <w:r w:rsidRPr="00626629">
              <w:rPr>
                <w:b w:val="0"/>
                <w:color w:val="auto"/>
                <w:sz w:val="18"/>
              </w:rPr>
              <w:t>We will continue to prioritize engagement in all areas of our school community, recognizing the important role it plays in supporting academic suc</w:t>
            </w:r>
            <w:r w:rsidRPr="00626629">
              <w:rPr>
                <w:b w:val="0"/>
                <w:color w:val="auto"/>
                <w:sz w:val="18"/>
              </w:rPr>
              <w:t>cess and personal growth. Links with external agencies will also be strengthened.</w:t>
            </w:r>
          </w:p>
          <w:p w14:paraId="28F14098" w14:textId="77777777" w:rsidR="00B431AC" w:rsidRPr="00626629" w:rsidRDefault="007D737E" w:rsidP="00994A0F">
            <w:pPr>
              <w:pStyle w:val="Heading3"/>
              <w:spacing w:before="0" w:after="0"/>
              <w:rPr>
                <w:b w:val="0"/>
                <w:color w:val="auto"/>
                <w:sz w:val="18"/>
              </w:rPr>
            </w:pPr>
          </w:p>
        </w:tc>
      </w:tr>
      <w:tr w:rsidR="00EB69A4" w14:paraId="403D447A" w14:textId="77777777" w:rsidTr="007B205B">
        <w:trPr>
          <w:trHeight w:val="15"/>
        </w:trPr>
        <w:tc>
          <w:tcPr>
            <w:tcW w:w="10774" w:type="dxa"/>
            <w:shd w:val="clear" w:color="auto" w:fill="auto"/>
          </w:tcPr>
          <w:p w14:paraId="3D3F4B6C" w14:textId="77777777" w:rsidR="00777DB2" w:rsidRPr="007B205B" w:rsidRDefault="007D737E" w:rsidP="00F748EB">
            <w:pPr>
              <w:pStyle w:val="Style1"/>
              <w:spacing w:before="0"/>
              <w:jc w:val="both"/>
              <w:rPr>
                <w:szCs w:val="24"/>
              </w:rPr>
            </w:pPr>
            <w:r>
              <w:rPr>
                <w:rFonts w:cs="Times New Roman"/>
                <w:b/>
              </w:rPr>
              <w:t>Financial performance</w:t>
            </w:r>
          </w:p>
        </w:tc>
      </w:tr>
      <w:tr w:rsidR="00EB69A4" w14:paraId="2508723E" w14:textId="77777777" w:rsidTr="007B205B">
        <w:trPr>
          <w:trHeight w:val="15"/>
        </w:trPr>
        <w:tc>
          <w:tcPr>
            <w:tcW w:w="10774" w:type="dxa"/>
            <w:shd w:val="clear" w:color="auto" w:fill="FFFFFF" w:themeFill="background1"/>
          </w:tcPr>
          <w:p w14:paraId="0978D8C9" w14:textId="77777777" w:rsidR="00777DB2" w:rsidRPr="00626629" w:rsidRDefault="007D737E" w:rsidP="00994A0F">
            <w:pPr>
              <w:pStyle w:val="Heading3"/>
              <w:spacing w:before="0" w:after="0"/>
              <w:rPr>
                <w:b w:val="0"/>
                <w:color w:val="auto"/>
                <w:sz w:val="18"/>
              </w:rPr>
            </w:pPr>
            <w:r w:rsidRPr="00626629">
              <w:rPr>
                <w:b w:val="0"/>
                <w:color w:val="auto"/>
                <w:sz w:val="18"/>
              </w:rPr>
              <w:t xml:space="preserve">Glenroy Specialist School has continued to operate with strong financial management based on careful Human Resources management and detailed </w:t>
            </w:r>
            <w:r w:rsidRPr="00626629">
              <w:rPr>
                <w:b w:val="0"/>
                <w:color w:val="auto"/>
                <w:sz w:val="18"/>
              </w:rPr>
              <w:t>program budget development and monitoring. These processes have underpinned the school ending the 2022 year in a financial surplus. Approximately $10.5 million dollars of the Student Resource Package was used for staffing. The school received Equity Fundin</w:t>
            </w:r>
            <w:r w:rsidRPr="00626629">
              <w:rPr>
                <w:b w:val="0"/>
                <w:color w:val="auto"/>
                <w:sz w:val="18"/>
              </w:rPr>
              <w:t>g of $ 22,860 and this was used to contribute to the running of the Home-Based Learning Support Program and the increase in staffing to support Key initiatives. The school received an $8,000 donation from RSL to support community access programs and grants</w:t>
            </w:r>
            <w:r w:rsidRPr="00626629">
              <w:rPr>
                <w:b w:val="0"/>
                <w:color w:val="auto"/>
                <w:sz w:val="18"/>
              </w:rPr>
              <w:t xml:space="preserve"> from the DET to support school maintenance. New students enrolled in the school had increasingly complex levels of multiple disabilities which necessitated the employment of additional support staff to manage the health and personal care needs of the stud</w:t>
            </w:r>
            <w:r w:rsidRPr="00626629">
              <w:rPr>
                <w:b w:val="0"/>
                <w:color w:val="auto"/>
                <w:sz w:val="18"/>
              </w:rPr>
              <w:t>ents whilst maintaining good occupational health and safety for the staff.</w:t>
            </w:r>
          </w:p>
          <w:p w14:paraId="7C215009" w14:textId="77777777" w:rsidR="00777DB2" w:rsidRPr="00626629" w:rsidRDefault="007D737E" w:rsidP="00994A0F">
            <w:pPr>
              <w:pStyle w:val="Heading3"/>
              <w:spacing w:before="0" w:after="0"/>
              <w:rPr>
                <w:b w:val="0"/>
                <w:color w:val="auto"/>
                <w:sz w:val="18"/>
              </w:rPr>
            </w:pPr>
          </w:p>
        </w:tc>
      </w:tr>
      <w:tr w:rsidR="00EB69A4" w14:paraId="09C487A9" w14:textId="77777777" w:rsidTr="007B205B">
        <w:trPr>
          <w:trHeight w:val="15"/>
        </w:trPr>
        <w:tc>
          <w:tcPr>
            <w:tcW w:w="10774" w:type="dxa"/>
            <w:shd w:val="clear" w:color="auto" w:fill="auto"/>
          </w:tcPr>
          <w:p w14:paraId="5013697F" w14:textId="77777777" w:rsidR="00BF0096" w:rsidRPr="00626629" w:rsidRDefault="007D737E" w:rsidP="00C71E7A">
            <w:pPr>
              <w:pStyle w:val="Heading3"/>
              <w:spacing w:before="0" w:after="0"/>
              <w:rPr>
                <w:b w:val="0"/>
                <w:sz w:val="18"/>
              </w:rPr>
            </w:pPr>
          </w:p>
          <w:p w14:paraId="13C31717" w14:textId="77777777" w:rsidR="00EB69A4" w:rsidRDefault="007D737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 xml:space="preserve">https://www.glenroyss.vic.edu.au </w:t>
              </w:r>
            </w:hyperlink>
          </w:p>
          <w:p w14:paraId="3E597AB0" w14:textId="77777777" w:rsidR="00EB69A4" w:rsidRDefault="00EB69A4"/>
        </w:tc>
      </w:tr>
    </w:tbl>
    <w:p w14:paraId="53950A14" w14:textId="77777777" w:rsidR="005E684F" w:rsidRPr="00FA10DB" w:rsidRDefault="007D737E"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17B07723" w14:textId="77777777" w:rsidR="009E6D61" w:rsidRDefault="007D737E" w:rsidP="00B637FF">
      <w:pPr>
        <w:pStyle w:val="Title"/>
      </w:pPr>
      <w:r>
        <w:lastRenderedPageBreak/>
        <w:t>Performance Summary</w:t>
      </w:r>
    </w:p>
    <w:p w14:paraId="67D73355" w14:textId="77777777" w:rsidR="005D3FE8" w:rsidRDefault="007D737E" w:rsidP="005D3FE8">
      <w:pPr>
        <w:pStyle w:val="ESBodyText0"/>
      </w:pPr>
      <w:r>
        <w:t xml:space="preserve">The Performance Summary for government schools provides an </w:t>
      </w:r>
      <w:r>
        <w:t>overview of how this school is contributing to the objectives of the Education State and how it compares to other Victorian government schools.</w:t>
      </w:r>
    </w:p>
    <w:p w14:paraId="45D937DE" w14:textId="77777777" w:rsidR="005D3FE8" w:rsidRDefault="007D737E" w:rsidP="005D3FE8">
      <w:pPr>
        <w:pStyle w:val="ESBodyText0"/>
      </w:pPr>
      <w:r>
        <w:t xml:space="preserve">All schools work in partnership with their school community to improve outcomes for children and young </w:t>
      </w:r>
      <w:r>
        <w:t>people. Sharing this information with parents and the wider school community helps to support community engagement in student learning, a key priority of the Framework for Improving Student Outcomes 2.0 (FISO 2.0).</w:t>
      </w:r>
    </w:p>
    <w:p w14:paraId="39412062" w14:textId="77777777" w:rsidR="005D3FE8" w:rsidRDefault="007D737E" w:rsidP="005D3FE8">
      <w:pPr>
        <w:pStyle w:val="ESBodyText0"/>
      </w:pPr>
      <w:r>
        <w:t>Refe</w:t>
      </w:r>
      <w:r w:rsidRPr="00E44286">
        <w:t>r to the ‘How to read the Annual Repo</w:t>
      </w:r>
      <w:r w:rsidRPr="00E44286">
        <w:t>rt’ sect</w:t>
      </w:r>
      <w:r>
        <w:t>ion for help on how to interpret this report.</w:t>
      </w:r>
    </w:p>
    <w:p w14:paraId="12841630" w14:textId="77777777" w:rsidR="009E6D61" w:rsidRDefault="007D737E" w:rsidP="00B637FF">
      <w:pPr>
        <w:pStyle w:val="Style10"/>
      </w:pPr>
      <w:r>
        <w:t>SCHOOL PROFILE</w:t>
      </w:r>
    </w:p>
    <w:p w14:paraId="7053E6F5" w14:textId="77777777" w:rsidR="009E6D61" w:rsidRDefault="007D737E" w:rsidP="00B637FF">
      <w:pPr>
        <w:pStyle w:val="ESHeading30"/>
      </w:pPr>
      <w:r>
        <w:t>Enrolment Profile</w:t>
      </w:r>
    </w:p>
    <w:p w14:paraId="5DD035B2" w14:textId="77777777" w:rsidR="009E6D61" w:rsidRDefault="007D737E">
      <w:pPr>
        <w:pStyle w:val="ESBodyText0"/>
      </w:pPr>
      <w:r>
        <w:t xml:space="preserve">A total </w:t>
      </w:r>
      <w:proofErr w:type="gramStart"/>
      <w:r>
        <w:t>of  143</w:t>
      </w:r>
      <w:proofErr w:type="gramEnd"/>
      <w:r>
        <w:t xml:space="preserve"> students were enrolled at this school in 2022,   61 female and   82 male.</w:t>
      </w:r>
    </w:p>
    <w:p w14:paraId="17A8CEB3" w14:textId="77777777" w:rsidR="009E6D61" w:rsidRDefault="007D737E">
      <w:pPr>
        <w:pStyle w:val="ESBodyText0"/>
      </w:pPr>
      <w:r>
        <w:t>31</w:t>
      </w:r>
      <w:r>
        <w:t xml:space="preserve"> percent of students had English as an additional language and </w:t>
      </w:r>
      <w:r>
        <w:t>NDP</w:t>
      </w:r>
      <w:r>
        <w:t xml:space="preserve"> percent we</w:t>
      </w:r>
      <w:r>
        <w:t>re Aboriginal or Torres Strait Islander.</w:t>
      </w:r>
    </w:p>
    <w:p w14:paraId="420E651F" w14:textId="77777777" w:rsidR="009E6D61" w:rsidRPr="00CC37BA" w:rsidRDefault="007D737E" w:rsidP="00B637FF">
      <w:pPr>
        <w:pStyle w:val="ESHeading30"/>
        <w:rPr>
          <w:color w:val="auto"/>
        </w:rPr>
      </w:pPr>
      <w:r>
        <w:t xml:space="preserve">Overall Socio-Economic </w:t>
      </w:r>
      <w:r w:rsidRPr="00CC37BA">
        <w:rPr>
          <w:color w:val="auto"/>
        </w:rPr>
        <w:t>Profile</w:t>
      </w:r>
    </w:p>
    <w:p w14:paraId="3D4A23AA" w14:textId="77777777" w:rsidR="009E6D61" w:rsidRPr="00CC37BA" w:rsidRDefault="007D737E">
      <w:pPr>
        <w:pStyle w:val="ESBodyText0"/>
      </w:pPr>
      <w:r w:rsidRPr="00CC37BA">
        <w:t>The overall school’s socio-economic profile is based on the school's Student Family Occupation and Education index (SFOE).</w:t>
      </w:r>
    </w:p>
    <w:p w14:paraId="6046FC95" w14:textId="77777777" w:rsidR="009E6D61" w:rsidRPr="00CC37BA" w:rsidRDefault="007D737E">
      <w:pPr>
        <w:pStyle w:val="ESBodyText0"/>
      </w:pPr>
      <w:r>
        <w:t>SFOE is a measure of socio-educational disadvantage of a scho</w:t>
      </w:r>
      <w:r>
        <w:t xml:space="preserve">ol, based on educational and employment characteristics of the parents/carers of students enrolled at the school. Possible SFOE band values are: Low, Low-Medium, </w:t>
      </w:r>
      <w:proofErr w:type="gramStart"/>
      <w:r>
        <w:t>Medium</w:t>
      </w:r>
      <w:proofErr w:type="gramEnd"/>
      <w:r>
        <w:t xml:space="preserve"> and High. A ‘Low’ band represents a low level of socio-educational disadvantage, a ‘Hig</w:t>
      </w:r>
      <w:r>
        <w:t>h’ band represents a high level of socio-educational disadvantage.</w:t>
      </w:r>
    </w:p>
    <w:p w14:paraId="1E54D971" w14:textId="77777777" w:rsidR="009E6D61" w:rsidRPr="00CC37BA" w:rsidRDefault="007D737E">
      <w:pPr>
        <w:pStyle w:val="ESBodyText0"/>
      </w:pPr>
      <w:r w:rsidRPr="00CC37BA">
        <w:t xml:space="preserve">This school’s </w:t>
      </w:r>
      <w:r>
        <w:t>SFOE</w:t>
      </w:r>
      <w:r w:rsidRPr="00CC37BA">
        <w:t xml:space="preserve"> band value is: </w:t>
      </w:r>
      <w:proofErr w:type="gramStart"/>
      <w:r>
        <w:t>Medium</w:t>
      </w:r>
      <w:proofErr w:type="gramEnd"/>
    </w:p>
    <w:p w14:paraId="38267A73" w14:textId="77777777" w:rsidR="009E6D61" w:rsidRPr="00CC37BA" w:rsidRDefault="007D737E" w:rsidP="00B637FF">
      <w:pPr>
        <w:pStyle w:val="ESHeading30"/>
        <w:rPr>
          <w:color w:val="auto"/>
        </w:rPr>
      </w:pPr>
      <w:r w:rsidRPr="00CC37BA">
        <w:rPr>
          <w:color w:val="auto"/>
        </w:rPr>
        <w:t>Parent Satisfaction Summary</w:t>
      </w:r>
    </w:p>
    <w:p w14:paraId="373462AC" w14:textId="77777777" w:rsidR="009E6D61" w:rsidRDefault="007D737E">
      <w:pPr>
        <w:pStyle w:val="ESBodyText0"/>
      </w:pPr>
      <w:r>
        <w:t>The percent endorsement by parents on their school satisfaction level, as reported in the annual Parent Opinion Survey.</w:t>
      </w:r>
    </w:p>
    <w:p w14:paraId="6FBA329A" w14:textId="77777777" w:rsidR="009E6D61" w:rsidRDefault="007D737E" w:rsidP="00DD3094">
      <w:pPr>
        <w:pStyle w:val="ESBodyText0"/>
        <w:spacing w:after="360"/>
      </w:pPr>
      <w:r>
        <w:rPr>
          <w:noProof/>
        </w:rPr>
        <w:drawing>
          <wp:anchor distT="0" distB="0" distL="114300" distR="114300" simplePos="0" relativeHeight="251664384" behindDoc="0" locked="0" layoutInCell="1" allowOverlap="1" wp14:anchorId="39FDD0AA" wp14:editId="593AE4CB">
            <wp:simplePos x="0" y="0"/>
            <wp:positionH relativeFrom="column">
              <wp:posOffset>3194038</wp:posOffset>
            </wp:positionH>
            <wp:positionV relativeFrom="paragraph">
              <wp:posOffset>493574</wp:posOffset>
            </wp:positionV>
            <wp:extent cx="3277235" cy="1526875"/>
            <wp:effectExtent l="0" t="0" r="0" b="0"/>
            <wp:wrapNone/>
            <wp:docPr id="50502838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B69A4" w14:paraId="2518D235" w14:textId="77777777" w:rsidTr="004071E1">
        <w:trPr>
          <w:trHeight w:hRule="exact" w:val="567"/>
        </w:trPr>
        <w:tc>
          <w:tcPr>
            <w:tcW w:w="3256" w:type="dxa"/>
            <w:vAlign w:val="bottom"/>
          </w:tcPr>
          <w:p w14:paraId="55344125" w14:textId="77777777" w:rsidR="00786F79" w:rsidRPr="00DF5E8D" w:rsidRDefault="007D737E" w:rsidP="004071E1">
            <w:pPr>
              <w:pStyle w:val="ESBodyText0"/>
              <w:rPr>
                <w:b/>
                <w:bCs/>
              </w:rPr>
            </w:pPr>
            <w:r w:rsidRPr="00DF5E8D">
              <w:rPr>
                <w:b/>
                <w:bCs/>
              </w:rPr>
              <w:t>Parent Satisfaction</w:t>
            </w:r>
          </w:p>
        </w:tc>
        <w:tc>
          <w:tcPr>
            <w:tcW w:w="1139" w:type="dxa"/>
            <w:vAlign w:val="bottom"/>
          </w:tcPr>
          <w:p w14:paraId="50B40461" w14:textId="77777777" w:rsidR="00786F79" w:rsidRPr="00E346A0" w:rsidRDefault="007D737E" w:rsidP="004071E1">
            <w:pPr>
              <w:pStyle w:val="ESBodyText0"/>
              <w:jc w:val="center"/>
              <w:rPr>
                <w:b/>
                <w:bCs/>
              </w:rPr>
            </w:pPr>
            <w:r w:rsidRPr="001B1C12">
              <w:t>Latest year (202</w:t>
            </w:r>
            <w:r>
              <w:t>2</w:t>
            </w:r>
            <w:r w:rsidRPr="001B1C12">
              <w:t>)</w:t>
            </w:r>
          </w:p>
        </w:tc>
      </w:tr>
      <w:tr w:rsidR="00EB69A4" w14:paraId="56CCB1CF" w14:textId="77777777" w:rsidTr="004071E1">
        <w:trPr>
          <w:trHeight w:hRule="exact" w:val="680"/>
        </w:trPr>
        <w:tc>
          <w:tcPr>
            <w:tcW w:w="3256" w:type="dxa"/>
            <w:tcMar>
              <w:top w:w="57" w:type="dxa"/>
            </w:tcMar>
            <w:vAlign w:val="center"/>
          </w:tcPr>
          <w:p w14:paraId="44451458" w14:textId="77777777" w:rsidR="00786F79" w:rsidRDefault="007D737E"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92A4CB0" w14:textId="77777777" w:rsidR="00786F79" w:rsidRDefault="007D737E" w:rsidP="004071E1">
            <w:pPr>
              <w:pStyle w:val="ESBodyText0"/>
              <w:jc w:val="center"/>
            </w:pPr>
            <w:r>
              <w:t>98.6%</w:t>
            </w:r>
          </w:p>
        </w:tc>
      </w:tr>
      <w:tr w:rsidR="00EB69A4" w14:paraId="671F7F28" w14:textId="77777777" w:rsidTr="004071E1">
        <w:trPr>
          <w:trHeight w:hRule="exact" w:val="680"/>
        </w:trPr>
        <w:tc>
          <w:tcPr>
            <w:tcW w:w="3256" w:type="dxa"/>
            <w:tcMar>
              <w:top w:w="57" w:type="dxa"/>
            </w:tcMar>
            <w:vAlign w:val="center"/>
          </w:tcPr>
          <w:p w14:paraId="05CE430C" w14:textId="77777777" w:rsidR="00786F79" w:rsidRDefault="007D737E"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4EEC59A" w14:textId="77777777" w:rsidR="00786F79" w:rsidRDefault="007D737E" w:rsidP="004071E1">
            <w:pPr>
              <w:pStyle w:val="ESBodyText0"/>
              <w:jc w:val="center"/>
            </w:pPr>
            <w:r>
              <w:t>84.4%</w:t>
            </w:r>
          </w:p>
        </w:tc>
      </w:tr>
    </w:tbl>
    <w:p w14:paraId="3E5E160C" w14:textId="77777777" w:rsidR="006D19B6" w:rsidRDefault="007D737E">
      <w:pPr>
        <w:pStyle w:val="ESBodyText0"/>
        <w:spacing w:after="240"/>
      </w:pPr>
    </w:p>
    <w:p w14:paraId="3A808F25" w14:textId="77777777" w:rsidR="00001860" w:rsidRDefault="007D737E">
      <w:pPr>
        <w:pStyle w:val="ESBodyText0"/>
      </w:pPr>
    </w:p>
    <w:p w14:paraId="71004E89" w14:textId="77777777" w:rsidR="009E6D61" w:rsidRPr="00CC37BA" w:rsidRDefault="007D737E" w:rsidP="00B637FF">
      <w:pPr>
        <w:pStyle w:val="ESHeading30"/>
        <w:rPr>
          <w:color w:val="auto"/>
        </w:rPr>
      </w:pPr>
      <w:r>
        <w:t xml:space="preserve">School Staff </w:t>
      </w:r>
      <w:r w:rsidRPr="00CC37BA">
        <w:rPr>
          <w:color w:val="auto"/>
        </w:rPr>
        <w:t>Survey</w:t>
      </w:r>
    </w:p>
    <w:p w14:paraId="33D1E4A4" w14:textId="77777777" w:rsidR="009E6D61" w:rsidRDefault="007D737E">
      <w:pPr>
        <w:pStyle w:val="ESBodyText0"/>
      </w:pPr>
      <w:r w:rsidRPr="00CC37BA">
        <w:t xml:space="preserve">The percent endorsement by staff on </w:t>
      </w:r>
      <w:r>
        <w:t>School Climate, as reported in the annual School Staff Survey.</w:t>
      </w:r>
    </w:p>
    <w:p w14:paraId="163D3F9F" w14:textId="77777777" w:rsidR="009E6D61" w:rsidRDefault="007D737E">
      <w:pPr>
        <w:pStyle w:val="ESBodyText0"/>
      </w:pPr>
      <w:r>
        <w:t xml:space="preserve">Percent endorsement indicates the percent of positive responses (agree or strongly agree) from staff </w:t>
      </w:r>
      <w:r>
        <w:t>who responded to the survey.</w:t>
      </w:r>
    </w:p>
    <w:p w14:paraId="46BE7AA6" w14:textId="77777777" w:rsidR="009E6D61" w:rsidRDefault="007D737E" w:rsidP="00DD3094">
      <w:pPr>
        <w:pStyle w:val="ESBodyText0"/>
        <w:spacing w:after="360"/>
      </w:pPr>
      <w:r>
        <w:rPr>
          <w:noProof/>
        </w:rPr>
        <w:drawing>
          <wp:anchor distT="0" distB="0" distL="114300" distR="114300" simplePos="0" relativeHeight="251663360" behindDoc="0" locked="0" layoutInCell="1" allowOverlap="1" wp14:anchorId="4368342F" wp14:editId="0FA6D342">
            <wp:simplePos x="0" y="0"/>
            <wp:positionH relativeFrom="column">
              <wp:posOffset>3142280</wp:posOffset>
            </wp:positionH>
            <wp:positionV relativeFrom="paragraph">
              <wp:posOffset>431619</wp:posOffset>
            </wp:positionV>
            <wp:extent cx="3328035" cy="1638875"/>
            <wp:effectExtent l="0" t="0" r="5715" b="0"/>
            <wp:wrapNone/>
            <wp:docPr id="18470707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B69A4" w14:paraId="39749333" w14:textId="77777777" w:rsidTr="004071E1">
        <w:trPr>
          <w:trHeight w:hRule="exact" w:val="567"/>
        </w:trPr>
        <w:tc>
          <w:tcPr>
            <w:tcW w:w="3256" w:type="dxa"/>
            <w:vAlign w:val="bottom"/>
          </w:tcPr>
          <w:p w14:paraId="1473FB83" w14:textId="77777777" w:rsidR="00786F79" w:rsidRPr="00DF5E8D" w:rsidRDefault="007D737E" w:rsidP="004071E1">
            <w:pPr>
              <w:pStyle w:val="ESBodyText0"/>
              <w:rPr>
                <w:b/>
                <w:bCs/>
              </w:rPr>
            </w:pPr>
            <w:r>
              <w:rPr>
                <w:b/>
                <w:bCs/>
              </w:rPr>
              <w:t>School Climate</w:t>
            </w:r>
          </w:p>
        </w:tc>
        <w:tc>
          <w:tcPr>
            <w:tcW w:w="1139" w:type="dxa"/>
            <w:vAlign w:val="bottom"/>
          </w:tcPr>
          <w:p w14:paraId="408495D3" w14:textId="77777777" w:rsidR="00786F79" w:rsidRPr="00E346A0" w:rsidRDefault="007D737E" w:rsidP="004071E1">
            <w:pPr>
              <w:pStyle w:val="ESBodyText0"/>
              <w:jc w:val="center"/>
              <w:rPr>
                <w:b/>
                <w:bCs/>
              </w:rPr>
            </w:pPr>
            <w:r w:rsidRPr="001B1C12">
              <w:t>Latest year (202</w:t>
            </w:r>
            <w:r>
              <w:t>2</w:t>
            </w:r>
            <w:r w:rsidRPr="001B1C12">
              <w:t>)</w:t>
            </w:r>
          </w:p>
        </w:tc>
      </w:tr>
      <w:tr w:rsidR="00EB69A4" w14:paraId="632E5A07" w14:textId="77777777" w:rsidTr="004071E1">
        <w:trPr>
          <w:trHeight w:hRule="exact" w:val="680"/>
        </w:trPr>
        <w:tc>
          <w:tcPr>
            <w:tcW w:w="3256" w:type="dxa"/>
            <w:tcMar>
              <w:top w:w="57" w:type="dxa"/>
            </w:tcMar>
            <w:vAlign w:val="center"/>
          </w:tcPr>
          <w:p w14:paraId="483FD34F" w14:textId="77777777" w:rsidR="00786F79" w:rsidRDefault="007D737E"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39A57FD" w14:textId="77777777" w:rsidR="00786F79" w:rsidRDefault="007D737E" w:rsidP="004071E1">
            <w:pPr>
              <w:pStyle w:val="ESBodyText0"/>
              <w:jc w:val="center"/>
            </w:pPr>
            <w:r>
              <w:t>68.9%</w:t>
            </w:r>
          </w:p>
        </w:tc>
      </w:tr>
      <w:tr w:rsidR="00EB69A4" w14:paraId="48935893" w14:textId="77777777" w:rsidTr="004071E1">
        <w:trPr>
          <w:trHeight w:hRule="exact" w:val="680"/>
        </w:trPr>
        <w:tc>
          <w:tcPr>
            <w:tcW w:w="3256" w:type="dxa"/>
            <w:tcMar>
              <w:top w:w="57" w:type="dxa"/>
            </w:tcMar>
            <w:vAlign w:val="center"/>
          </w:tcPr>
          <w:p w14:paraId="0440A593" w14:textId="77777777" w:rsidR="00786F79" w:rsidRDefault="007D737E"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F1CA283" w14:textId="77777777" w:rsidR="00786F79" w:rsidRDefault="007D737E" w:rsidP="004071E1">
            <w:pPr>
              <w:pStyle w:val="ESBodyText0"/>
              <w:jc w:val="center"/>
            </w:pPr>
            <w:r>
              <w:t>61.5%</w:t>
            </w:r>
          </w:p>
        </w:tc>
      </w:tr>
    </w:tbl>
    <w:p w14:paraId="57B9E933" w14:textId="77777777" w:rsidR="008A7465" w:rsidRDefault="007D737E" w:rsidP="008A7465">
      <w:pPr>
        <w:spacing w:after="0" w:line="240" w:lineRule="auto"/>
        <w:rPr>
          <w:u w:val="single"/>
        </w:rPr>
      </w:pPr>
      <w:r>
        <w:rPr>
          <w:u w:val="single"/>
        </w:rPr>
        <w:br w:type="page"/>
      </w:r>
    </w:p>
    <w:p w14:paraId="123435A7" w14:textId="77777777" w:rsidR="00994914" w:rsidRDefault="007D737E" w:rsidP="006479D4">
      <w:pPr>
        <w:pStyle w:val="Style10"/>
        <w:spacing w:before="80"/>
      </w:pPr>
      <w:r>
        <w:lastRenderedPageBreak/>
        <w:t>LEARNING</w:t>
      </w:r>
    </w:p>
    <w:p w14:paraId="77FAFF43" w14:textId="77777777" w:rsidR="009E6D61" w:rsidRPr="00994914" w:rsidRDefault="007D737E" w:rsidP="00B5295C">
      <w:pPr>
        <w:pStyle w:val="ESHeading30"/>
      </w:pPr>
      <w:r>
        <w:t>Teacher Judgement of student achievement</w:t>
      </w:r>
    </w:p>
    <w:p w14:paraId="731FA4FF" w14:textId="77777777" w:rsidR="00E5145E" w:rsidRDefault="007D737E" w:rsidP="00B5295C">
      <w:pPr>
        <w:pStyle w:val="ESBodyText0"/>
      </w:pPr>
      <w:r>
        <w:t xml:space="preserve">Percent of </w:t>
      </w:r>
      <w:r>
        <w:t>results</w:t>
      </w:r>
      <w:r>
        <w:t xml:space="preserve"> at </w:t>
      </w:r>
      <w:r>
        <w:t xml:space="preserve">each achievement level in </w:t>
      </w:r>
      <w:r>
        <w:t>English and Mathematics.</w:t>
      </w:r>
    </w:p>
    <w:p w14:paraId="2009CDFD" w14:textId="77777777" w:rsidR="004F0C45" w:rsidRDefault="007D737E"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EB69A4" w14:paraId="58D6BC34" w14:textId="77777777" w:rsidTr="00712CAE">
        <w:trPr>
          <w:trHeight w:hRule="exact" w:val="567"/>
        </w:trPr>
        <w:tc>
          <w:tcPr>
            <w:tcW w:w="1538" w:type="dxa"/>
            <w:tcBorders>
              <w:bottom w:val="single" w:sz="4" w:space="0" w:color="BFBFBF" w:themeColor="background1" w:themeShade="BF"/>
            </w:tcBorders>
            <w:vAlign w:val="bottom"/>
          </w:tcPr>
          <w:p w14:paraId="3330266C" w14:textId="77777777" w:rsidR="00875122" w:rsidRPr="00875122" w:rsidRDefault="007D737E"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593EC9F6" w14:textId="77777777" w:rsidR="00875122" w:rsidRPr="00875122" w:rsidRDefault="007D737E"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14:anchorId="0E0338D6" wp14:editId="2CA82383">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EB69A4" w14:paraId="711750A2" w14:textId="77777777" w:rsidTr="00712CAE">
        <w:trPr>
          <w:trHeight w:hRule="exact" w:val="284"/>
        </w:trPr>
        <w:tc>
          <w:tcPr>
            <w:tcW w:w="1538" w:type="dxa"/>
            <w:tcBorders>
              <w:top w:val="single" w:sz="4" w:space="0" w:color="BFBFBF" w:themeColor="background1" w:themeShade="BF"/>
            </w:tcBorders>
            <w:vAlign w:val="center"/>
          </w:tcPr>
          <w:p w14:paraId="40FF0EED"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14:paraId="13EC737D"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26.0%</w:t>
            </w:r>
          </w:p>
        </w:tc>
      </w:tr>
      <w:tr w:rsidR="00EB69A4" w14:paraId="5542594B" w14:textId="77777777" w:rsidTr="00712CAE">
        <w:trPr>
          <w:trHeight w:hRule="exact" w:val="284"/>
        </w:trPr>
        <w:tc>
          <w:tcPr>
            <w:tcW w:w="1538" w:type="dxa"/>
            <w:vAlign w:val="center"/>
          </w:tcPr>
          <w:p w14:paraId="267D48F8"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14:paraId="2F651E26"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39.6%</w:t>
            </w:r>
          </w:p>
        </w:tc>
      </w:tr>
      <w:tr w:rsidR="00EB69A4" w14:paraId="205F89ED" w14:textId="77777777" w:rsidTr="00712CAE">
        <w:trPr>
          <w:trHeight w:hRule="exact" w:val="284"/>
        </w:trPr>
        <w:tc>
          <w:tcPr>
            <w:tcW w:w="1538" w:type="dxa"/>
            <w:vAlign w:val="center"/>
          </w:tcPr>
          <w:p w14:paraId="6D6862A4"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14:paraId="589D29F5"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14.9%</w:t>
            </w:r>
          </w:p>
        </w:tc>
      </w:tr>
      <w:tr w:rsidR="00EB69A4" w14:paraId="41073F29" w14:textId="77777777" w:rsidTr="00712CAE">
        <w:trPr>
          <w:trHeight w:hRule="exact" w:val="284"/>
        </w:trPr>
        <w:tc>
          <w:tcPr>
            <w:tcW w:w="1538" w:type="dxa"/>
            <w:vAlign w:val="center"/>
          </w:tcPr>
          <w:p w14:paraId="0C3B0E7C"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14:paraId="50A7662A"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13.3%</w:t>
            </w:r>
          </w:p>
        </w:tc>
      </w:tr>
      <w:tr w:rsidR="00EB69A4" w14:paraId="17D633BD" w14:textId="77777777" w:rsidTr="00712CAE">
        <w:trPr>
          <w:trHeight w:hRule="exact" w:val="284"/>
        </w:trPr>
        <w:tc>
          <w:tcPr>
            <w:tcW w:w="1538" w:type="dxa"/>
            <w:vAlign w:val="center"/>
          </w:tcPr>
          <w:p w14:paraId="4E0EE2EF"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14:paraId="2C24B8E7"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NDA</w:t>
            </w:r>
          </w:p>
        </w:tc>
      </w:tr>
      <w:tr w:rsidR="00EB69A4" w14:paraId="3F152E8E" w14:textId="77777777" w:rsidTr="00712CAE">
        <w:trPr>
          <w:trHeight w:hRule="exact" w:val="284"/>
        </w:trPr>
        <w:tc>
          <w:tcPr>
            <w:tcW w:w="1538" w:type="dxa"/>
            <w:vAlign w:val="center"/>
          </w:tcPr>
          <w:p w14:paraId="0F8B8785" w14:textId="77777777" w:rsidR="00875122" w:rsidRPr="00875122" w:rsidRDefault="007D737E"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 xml:space="preserve">F to </w:t>
            </w:r>
            <w:r>
              <w:rPr>
                <w:rFonts w:ascii="Calibri" w:eastAsia="Times New Roman" w:hAnsi="Calibri" w:cs="Calibri"/>
                <w:sz w:val="22"/>
                <w:szCs w:val="22"/>
                <w:lang w:val="en-AU" w:eastAsia="en-AU"/>
              </w:rPr>
              <w:t>F.5</w:t>
            </w:r>
          </w:p>
        </w:tc>
        <w:tc>
          <w:tcPr>
            <w:tcW w:w="1556" w:type="dxa"/>
            <w:shd w:val="clear" w:color="auto" w:fill="FFC000"/>
            <w:vAlign w:val="center"/>
          </w:tcPr>
          <w:p w14:paraId="76DAB315" w14:textId="77777777" w:rsidR="00875122"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3.7%</w:t>
            </w:r>
          </w:p>
        </w:tc>
      </w:tr>
      <w:tr w:rsidR="00EB69A4" w14:paraId="34948C35" w14:textId="77777777" w:rsidTr="00712CAE">
        <w:trPr>
          <w:trHeight w:hRule="exact" w:val="284"/>
        </w:trPr>
        <w:tc>
          <w:tcPr>
            <w:tcW w:w="1538" w:type="dxa"/>
            <w:vAlign w:val="bottom"/>
          </w:tcPr>
          <w:p w14:paraId="2AA7D63A"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03D24458"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1.9%</w:t>
            </w:r>
          </w:p>
        </w:tc>
      </w:tr>
      <w:tr w:rsidR="00EB69A4" w14:paraId="2FA4426A" w14:textId="77777777" w:rsidTr="00712CAE">
        <w:trPr>
          <w:trHeight w:hRule="exact" w:val="284"/>
        </w:trPr>
        <w:tc>
          <w:tcPr>
            <w:tcW w:w="1538" w:type="dxa"/>
            <w:vAlign w:val="bottom"/>
          </w:tcPr>
          <w:p w14:paraId="41D3957C"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6D1A93C8"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0.3%</w:t>
            </w:r>
          </w:p>
        </w:tc>
      </w:tr>
      <w:tr w:rsidR="00EB69A4" w14:paraId="4E00AEFE" w14:textId="77777777" w:rsidTr="00712CAE">
        <w:trPr>
          <w:trHeight w:hRule="exact" w:val="284"/>
        </w:trPr>
        <w:tc>
          <w:tcPr>
            <w:tcW w:w="1538" w:type="dxa"/>
            <w:vAlign w:val="bottom"/>
          </w:tcPr>
          <w:p w14:paraId="4B949F91"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1FBA6D52"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0.3%</w:t>
            </w:r>
          </w:p>
        </w:tc>
      </w:tr>
      <w:tr w:rsidR="00EB69A4" w14:paraId="1C00ADD8" w14:textId="77777777" w:rsidTr="00712CAE">
        <w:trPr>
          <w:trHeight w:hRule="exact" w:val="284"/>
        </w:trPr>
        <w:tc>
          <w:tcPr>
            <w:tcW w:w="1538" w:type="dxa"/>
            <w:vAlign w:val="bottom"/>
          </w:tcPr>
          <w:p w14:paraId="0B4615B3"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1ABB3C30"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2E0CA7DC" w14:textId="77777777" w:rsidTr="00712CAE">
        <w:trPr>
          <w:trHeight w:hRule="exact" w:val="284"/>
        </w:trPr>
        <w:tc>
          <w:tcPr>
            <w:tcW w:w="1538" w:type="dxa"/>
            <w:vAlign w:val="bottom"/>
          </w:tcPr>
          <w:p w14:paraId="6119F7FB"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3C4B4115"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22E1A8C4" w14:textId="77777777" w:rsidTr="00712CAE">
        <w:trPr>
          <w:trHeight w:hRule="exact" w:val="284"/>
        </w:trPr>
        <w:tc>
          <w:tcPr>
            <w:tcW w:w="1538" w:type="dxa"/>
            <w:vAlign w:val="bottom"/>
          </w:tcPr>
          <w:p w14:paraId="3690659C"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5C96DE79"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68D9E771" w14:textId="77777777" w:rsidTr="00712CAE">
        <w:trPr>
          <w:trHeight w:hRule="exact" w:val="284"/>
        </w:trPr>
        <w:tc>
          <w:tcPr>
            <w:tcW w:w="1538" w:type="dxa"/>
            <w:vAlign w:val="bottom"/>
          </w:tcPr>
          <w:p w14:paraId="461434C1"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1038A9E1"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3CD76388" w14:textId="77777777" w:rsidTr="00712CAE">
        <w:trPr>
          <w:trHeight w:hRule="exact" w:val="284"/>
        </w:trPr>
        <w:tc>
          <w:tcPr>
            <w:tcW w:w="1538" w:type="dxa"/>
            <w:vAlign w:val="bottom"/>
          </w:tcPr>
          <w:p w14:paraId="0A90B791"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6CDEDD29"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4A859148" w14:textId="77777777" w:rsidTr="00712CAE">
        <w:trPr>
          <w:trHeight w:hRule="exact" w:val="284"/>
        </w:trPr>
        <w:tc>
          <w:tcPr>
            <w:tcW w:w="1538" w:type="dxa"/>
            <w:vAlign w:val="bottom"/>
          </w:tcPr>
          <w:p w14:paraId="2E123924"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0C26E0AA"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0BACC8BA" w14:textId="77777777" w:rsidTr="00712CAE">
        <w:trPr>
          <w:trHeight w:hRule="exact" w:val="284"/>
        </w:trPr>
        <w:tc>
          <w:tcPr>
            <w:tcW w:w="1538" w:type="dxa"/>
            <w:vAlign w:val="bottom"/>
          </w:tcPr>
          <w:p w14:paraId="0123417D"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40941314"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044064CC" w14:textId="77777777" w:rsidTr="00712CAE">
        <w:trPr>
          <w:trHeight w:hRule="exact" w:val="284"/>
        </w:trPr>
        <w:tc>
          <w:tcPr>
            <w:tcW w:w="1538" w:type="dxa"/>
            <w:vAlign w:val="bottom"/>
          </w:tcPr>
          <w:p w14:paraId="7E9D3A12"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70C9AEB6"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7ED1C36C" w14:textId="77777777" w:rsidTr="00712CAE">
        <w:trPr>
          <w:trHeight w:hRule="exact" w:val="284"/>
        </w:trPr>
        <w:tc>
          <w:tcPr>
            <w:tcW w:w="1538" w:type="dxa"/>
            <w:tcBorders>
              <w:bottom w:val="single" w:sz="4" w:space="0" w:color="BFBFBF" w:themeColor="background1" w:themeShade="BF"/>
            </w:tcBorders>
            <w:vAlign w:val="bottom"/>
          </w:tcPr>
          <w:p w14:paraId="35679025" w14:textId="77777777" w:rsidR="00712CAE" w:rsidRPr="00875122" w:rsidRDefault="007D737E"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6111B175" w14:textId="77777777" w:rsidR="00712CAE" w:rsidRPr="00875122" w:rsidRDefault="007D737E"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5042F1FB" w14:textId="77777777" w:rsidR="00875122" w:rsidRDefault="007D737E" w:rsidP="00B5295C">
      <w:pPr>
        <w:spacing w:before="240" w:after="240" w:line="240" w:lineRule="auto"/>
        <w:rPr>
          <w:rFonts w:eastAsia="Times New Roman"/>
          <w:b/>
          <w:bCs/>
          <w:color w:val="000000"/>
          <w:lang w:val="en-AU" w:eastAsia="en-AU"/>
        </w:rPr>
      </w:pPr>
    </w:p>
    <w:p w14:paraId="334A0BD1" w14:textId="77777777" w:rsidR="00AD28B5" w:rsidRPr="004F0C45" w:rsidRDefault="007D737E" w:rsidP="00765A56">
      <w:pPr>
        <w:pStyle w:val="ESBodyText0"/>
        <w:spacing w:before="120" w:line="240" w:lineRule="auto"/>
        <w:rPr>
          <w:b/>
          <w:bCs/>
        </w:rPr>
      </w:pPr>
      <w:r>
        <w:rPr>
          <w:noProof/>
        </w:rPr>
        <w:drawing>
          <wp:anchor distT="0" distB="0" distL="114300" distR="114300" simplePos="0" relativeHeight="251662336" behindDoc="0" locked="0" layoutInCell="1" allowOverlap="1" wp14:anchorId="49673427" wp14:editId="174894A9">
            <wp:simplePos x="0" y="0"/>
            <wp:positionH relativeFrom="margin">
              <wp:posOffset>2266315</wp:posOffset>
            </wp:positionH>
            <wp:positionV relativeFrom="paragraph">
              <wp:posOffset>196850</wp:posOffset>
            </wp:positionV>
            <wp:extent cx="4572000" cy="4025900"/>
            <wp:effectExtent l="0" t="0" r="0" b="0"/>
            <wp:wrapNone/>
            <wp:docPr id="3717324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EB69A4" w14:paraId="19B694CF" w14:textId="77777777" w:rsidTr="004071E1">
        <w:trPr>
          <w:trHeight w:hRule="exact" w:val="567"/>
        </w:trPr>
        <w:tc>
          <w:tcPr>
            <w:tcW w:w="1538" w:type="dxa"/>
            <w:tcBorders>
              <w:bottom w:val="single" w:sz="4" w:space="0" w:color="BFBFBF" w:themeColor="background1" w:themeShade="BF"/>
            </w:tcBorders>
            <w:vAlign w:val="bottom"/>
          </w:tcPr>
          <w:p w14:paraId="3AB41E67" w14:textId="77777777" w:rsidR="00765A56" w:rsidRPr="00875122" w:rsidRDefault="007D737E"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2AFF2837" w14:textId="77777777" w:rsidR="00765A56" w:rsidRPr="00875122" w:rsidRDefault="007D737E"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EB69A4" w14:paraId="30DE5CE5" w14:textId="77777777" w:rsidTr="004071E1">
        <w:trPr>
          <w:trHeight w:hRule="exact" w:val="284"/>
        </w:trPr>
        <w:tc>
          <w:tcPr>
            <w:tcW w:w="1538" w:type="dxa"/>
            <w:tcBorders>
              <w:top w:val="single" w:sz="4" w:space="0" w:color="BFBFBF" w:themeColor="background1" w:themeShade="BF"/>
            </w:tcBorders>
            <w:vAlign w:val="bottom"/>
          </w:tcPr>
          <w:p w14:paraId="0C777FFA"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14:paraId="5F7544D4"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31.2%</w:t>
            </w:r>
          </w:p>
        </w:tc>
      </w:tr>
      <w:tr w:rsidR="00EB69A4" w14:paraId="43B2ED0C" w14:textId="77777777" w:rsidTr="004071E1">
        <w:trPr>
          <w:trHeight w:hRule="exact" w:val="284"/>
        </w:trPr>
        <w:tc>
          <w:tcPr>
            <w:tcW w:w="1538" w:type="dxa"/>
            <w:vAlign w:val="bottom"/>
          </w:tcPr>
          <w:p w14:paraId="5D9E9BE6"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14:paraId="28CFB72C"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42.1%</w:t>
            </w:r>
          </w:p>
        </w:tc>
      </w:tr>
      <w:tr w:rsidR="00EB69A4" w14:paraId="117EA455" w14:textId="77777777" w:rsidTr="004071E1">
        <w:trPr>
          <w:trHeight w:hRule="exact" w:val="284"/>
        </w:trPr>
        <w:tc>
          <w:tcPr>
            <w:tcW w:w="1538" w:type="dxa"/>
            <w:vAlign w:val="bottom"/>
          </w:tcPr>
          <w:p w14:paraId="423CCBF0"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14:paraId="31688337"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10.0%</w:t>
            </w:r>
          </w:p>
        </w:tc>
      </w:tr>
      <w:tr w:rsidR="00EB69A4" w14:paraId="4794D950" w14:textId="77777777" w:rsidTr="004071E1">
        <w:trPr>
          <w:trHeight w:hRule="exact" w:val="284"/>
        </w:trPr>
        <w:tc>
          <w:tcPr>
            <w:tcW w:w="1538" w:type="dxa"/>
            <w:vAlign w:val="bottom"/>
          </w:tcPr>
          <w:p w14:paraId="42731211"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14:paraId="5388F110"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9.3%</w:t>
            </w:r>
          </w:p>
        </w:tc>
      </w:tr>
      <w:tr w:rsidR="00EB69A4" w14:paraId="2AFDA522" w14:textId="77777777" w:rsidTr="004071E1">
        <w:trPr>
          <w:trHeight w:hRule="exact" w:val="284"/>
        </w:trPr>
        <w:tc>
          <w:tcPr>
            <w:tcW w:w="1538" w:type="dxa"/>
            <w:vAlign w:val="bottom"/>
          </w:tcPr>
          <w:p w14:paraId="3461BE7C"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14:paraId="24D56E85"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37188EA9" w14:textId="77777777" w:rsidTr="004071E1">
        <w:trPr>
          <w:trHeight w:hRule="exact" w:val="284"/>
        </w:trPr>
        <w:tc>
          <w:tcPr>
            <w:tcW w:w="1538" w:type="dxa"/>
            <w:vAlign w:val="bottom"/>
          </w:tcPr>
          <w:p w14:paraId="5FB4C165"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14:paraId="346C3ACD"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4.7%</w:t>
            </w:r>
          </w:p>
        </w:tc>
      </w:tr>
      <w:tr w:rsidR="00EB69A4" w14:paraId="1ED06691" w14:textId="77777777" w:rsidTr="004071E1">
        <w:trPr>
          <w:trHeight w:hRule="exact" w:val="284"/>
        </w:trPr>
        <w:tc>
          <w:tcPr>
            <w:tcW w:w="1538" w:type="dxa"/>
            <w:vAlign w:val="bottom"/>
          </w:tcPr>
          <w:p w14:paraId="4425A81C"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73AF1548"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1.9%</w:t>
            </w:r>
          </w:p>
        </w:tc>
      </w:tr>
      <w:tr w:rsidR="00EB69A4" w14:paraId="2C259150" w14:textId="77777777" w:rsidTr="004071E1">
        <w:trPr>
          <w:trHeight w:hRule="exact" w:val="284"/>
        </w:trPr>
        <w:tc>
          <w:tcPr>
            <w:tcW w:w="1538" w:type="dxa"/>
            <w:vAlign w:val="bottom"/>
          </w:tcPr>
          <w:p w14:paraId="3BFB8272"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3AC82AFA"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0.9%</w:t>
            </w:r>
          </w:p>
        </w:tc>
      </w:tr>
      <w:tr w:rsidR="00EB69A4" w14:paraId="1F6A7D41" w14:textId="77777777" w:rsidTr="004071E1">
        <w:trPr>
          <w:trHeight w:hRule="exact" w:val="284"/>
        </w:trPr>
        <w:tc>
          <w:tcPr>
            <w:tcW w:w="1538" w:type="dxa"/>
            <w:vAlign w:val="bottom"/>
          </w:tcPr>
          <w:p w14:paraId="38447165"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34BF0689"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38FF27F8" w14:textId="77777777" w:rsidTr="004071E1">
        <w:trPr>
          <w:trHeight w:hRule="exact" w:val="284"/>
        </w:trPr>
        <w:tc>
          <w:tcPr>
            <w:tcW w:w="1538" w:type="dxa"/>
            <w:vAlign w:val="bottom"/>
          </w:tcPr>
          <w:p w14:paraId="5353E507"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54862325"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7319E8A3" w14:textId="77777777" w:rsidTr="004071E1">
        <w:trPr>
          <w:trHeight w:hRule="exact" w:val="284"/>
        </w:trPr>
        <w:tc>
          <w:tcPr>
            <w:tcW w:w="1538" w:type="dxa"/>
            <w:vAlign w:val="bottom"/>
          </w:tcPr>
          <w:p w14:paraId="2FAD33A8"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22A3705A"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15C7433F" w14:textId="77777777" w:rsidTr="004071E1">
        <w:trPr>
          <w:trHeight w:hRule="exact" w:val="284"/>
        </w:trPr>
        <w:tc>
          <w:tcPr>
            <w:tcW w:w="1538" w:type="dxa"/>
            <w:vAlign w:val="bottom"/>
          </w:tcPr>
          <w:p w14:paraId="43FE9B0B"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198EC925"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5123555D" w14:textId="77777777" w:rsidTr="004071E1">
        <w:trPr>
          <w:trHeight w:hRule="exact" w:val="284"/>
        </w:trPr>
        <w:tc>
          <w:tcPr>
            <w:tcW w:w="1538" w:type="dxa"/>
            <w:vAlign w:val="bottom"/>
          </w:tcPr>
          <w:p w14:paraId="186B8136"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6F48A65E"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5B1A42B2" w14:textId="77777777" w:rsidTr="004071E1">
        <w:trPr>
          <w:trHeight w:hRule="exact" w:val="284"/>
        </w:trPr>
        <w:tc>
          <w:tcPr>
            <w:tcW w:w="1538" w:type="dxa"/>
            <w:vAlign w:val="bottom"/>
          </w:tcPr>
          <w:p w14:paraId="538EBC4E"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25DAEF47"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54C3190C" w14:textId="77777777" w:rsidTr="004071E1">
        <w:trPr>
          <w:trHeight w:hRule="exact" w:val="284"/>
        </w:trPr>
        <w:tc>
          <w:tcPr>
            <w:tcW w:w="1538" w:type="dxa"/>
            <w:vAlign w:val="bottom"/>
          </w:tcPr>
          <w:p w14:paraId="197D8095"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7EBA8667"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5E8BBF1E" w14:textId="77777777" w:rsidTr="004071E1">
        <w:trPr>
          <w:trHeight w:hRule="exact" w:val="284"/>
        </w:trPr>
        <w:tc>
          <w:tcPr>
            <w:tcW w:w="1538" w:type="dxa"/>
            <w:vAlign w:val="bottom"/>
          </w:tcPr>
          <w:p w14:paraId="5BA4D679"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5DC4B620"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4F67D92A" w14:textId="77777777" w:rsidTr="004071E1">
        <w:trPr>
          <w:trHeight w:hRule="exact" w:val="284"/>
        </w:trPr>
        <w:tc>
          <w:tcPr>
            <w:tcW w:w="1538" w:type="dxa"/>
            <w:vAlign w:val="bottom"/>
          </w:tcPr>
          <w:p w14:paraId="322FC568"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6DB4E2A6"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EB69A4" w14:paraId="50F619B0" w14:textId="77777777" w:rsidTr="004071E1">
        <w:trPr>
          <w:trHeight w:hRule="exact" w:val="284"/>
        </w:trPr>
        <w:tc>
          <w:tcPr>
            <w:tcW w:w="1538" w:type="dxa"/>
            <w:tcBorders>
              <w:bottom w:val="single" w:sz="4" w:space="0" w:color="BFBFBF" w:themeColor="background1" w:themeShade="BF"/>
            </w:tcBorders>
            <w:vAlign w:val="bottom"/>
          </w:tcPr>
          <w:p w14:paraId="5E02F899" w14:textId="77777777" w:rsidR="00765A56" w:rsidRPr="00875122" w:rsidRDefault="007D737E"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3307E557" w14:textId="77777777" w:rsidR="00765A56" w:rsidRPr="00875122" w:rsidRDefault="007D737E"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0C446209" w14:textId="77777777" w:rsidR="00994914" w:rsidRDefault="007D737E">
      <w:pPr>
        <w:spacing w:after="0" w:line="240" w:lineRule="auto"/>
      </w:pPr>
      <w:r>
        <w:br w:type="page"/>
      </w:r>
    </w:p>
    <w:p w14:paraId="3671B8BB" w14:textId="77777777" w:rsidR="009E6D61" w:rsidRDefault="007D737E" w:rsidP="00B637FF">
      <w:pPr>
        <w:pStyle w:val="Style10"/>
      </w:pPr>
      <w:r>
        <w:lastRenderedPageBreak/>
        <w:t>ENGAGEMENT</w:t>
      </w:r>
    </w:p>
    <w:p w14:paraId="43C8A005" w14:textId="77777777" w:rsidR="009E6D61" w:rsidRDefault="007D737E" w:rsidP="002801F1">
      <w:pPr>
        <w:pStyle w:val="ESHeading30"/>
        <w:spacing w:before="360"/>
      </w:pPr>
      <w:r>
        <w:t xml:space="preserve">Average Number of Student </w:t>
      </w:r>
      <w:r>
        <w:t>Absence Days</w:t>
      </w:r>
    </w:p>
    <w:p w14:paraId="02AFC19A" w14:textId="77777777" w:rsidR="001016C0" w:rsidRDefault="007D737E" w:rsidP="002801F1">
      <w:pPr>
        <w:pStyle w:val="ESBodyText0"/>
        <w:spacing w:after="240"/>
      </w:pPr>
      <w:r>
        <w:t>Absence from school can impact on students’ learning.</w:t>
      </w:r>
      <w:r>
        <w:t xml:space="preserve"> </w:t>
      </w:r>
      <w:r>
        <w:t>Common reasons for non-attendance include illness and extended family holidays.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EB69A4" w14:paraId="10052079" w14:textId="77777777" w:rsidTr="00875122">
        <w:trPr>
          <w:trHeight w:hRule="exact" w:val="510"/>
        </w:trPr>
        <w:tc>
          <w:tcPr>
            <w:tcW w:w="3539" w:type="dxa"/>
            <w:noWrap/>
            <w:vAlign w:val="center"/>
          </w:tcPr>
          <w:p w14:paraId="2BA2E5FF" w14:textId="77777777" w:rsidR="00786F79" w:rsidRPr="00FD6A2F" w:rsidRDefault="007D737E"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14:paraId="235E3232" w14:textId="77777777" w:rsidR="00786F79" w:rsidRPr="00786F79" w:rsidRDefault="007D737E"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6" w:type="dxa"/>
            <w:noWrap/>
            <w:vAlign w:val="center"/>
          </w:tcPr>
          <w:p w14:paraId="6FB86860" w14:textId="77777777" w:rsidR="00786F79" w:rsidRPr="00786F79" w:rsidRDefault="007D737E"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5" w:type="dxa"/>
            <w:noWrap/>
            <w:vAlign w:val="center"/>
          </w:tcPr>
          <w:p w14:paraId="10891E45" w14:textId="77777777" w:rsidR="00786F79" w:rsidRPr="00786F79" w:rsidRDefault="007D737E"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w:t>
            </w:r>
            <w:r>
              <w:rPr>
                <w:rFonts w:eastAsia="Times New Roman"/>
                <w:color w:val="000000"/>
                <w:lang w:val="en-AU" w:eastAsia="en-AU"/>
              </w:rPr>
              <w:t>1</w:t>
            </w:r>
          </w:p>
        </w:tc>
        <w:tc>
          <w:tcPr>
            <w:tcW w:w="1106" w:type="dxa"/>
            <w:noWrap/>
            <w:vAlign w:val="center"/>
          </w:tcPr>
          <w:p w14:paraId="775AE60D" w14:textId="77777777" w:rsidR="00786F79" w:rsidRPr="00786F79" w:rsidRDefault="007D737E"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2</w:t>
            </w:r>
          </w:p>
        </w:tc>
        <w:tc>
          <w:tcPr>
            <w:tcW w:w="1106" w:type="dxa"/>
            <w:noWrap/>
            <w:vAlign w:val="center"/>
          </w:tcPr>
          <w:p w14:paraId="75386845" w14:textId="77777777" w:rsidR="00786F79" w:rsidRPr="00786F79" w:rsidRDefault="007D737E"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EB69A4" w14:paraId="1A9197FE" w14:textId="77777777" w:rsidTr="00FD6A2F">
        <w:trPr>
          <w:trHeight w:hRule="exact" w:val="680"/>
        </w:trPr>
        <w:tc>
          <w:tcPr>
            <w:tcW w:w="3539" w:type="dxa"/>
            <w:noWrap/>
            <w:vAlign w:val="center"/>
          </w:tcPr>
          <w:p w14:paraId="2FBB69BF" w14:textId="77777777" w:rsidR="00786F79" w:rsidRDefault="007D737E"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14:paraId="43D4892C" w14:textId="77777777" w:rsidR="00786F79" w:rsidRPr="00786F79" w:rsidRDefault="007D737E" w:rsidP="00786F79">
            <w:pPr>
              <w:spacing w:after="0" w:line="240" w:lineRule="auto"/>
              <w:jc w:val="center"/>
              <w:rPr>
                <w:rFonts w:eastAsia="Times New Roman"/>
                <w:color w:val="000000"/>
                <w:lang w:val="en-AU" w:eastAsia="en-AU"/>
              </w:rPr>
            </w:pPr>
            <w:r>
              <w:rPr>
                <w:rFonts w:eastAsia="Times New Roman"/>
                <w:color w:val="000000"/>
                <w:lang w:val="en-AU" w:eastAsia="en-AU"/>
              </w:rPr>
              <w:t>59.3</w:t>
            </w:r>
          </w:p>
        </w:tc>
        <w:tc>
          <w:tcPr>
            <w:tcW w:w="1106" w:type="dxa"/>
            <w:shd w:val="clear" w:color="auto" w:fill="FFC000"/>
            <w:noWrap/>
            <w:vAlign w:val="center"/>
          </w:tcPr>
          <w:p w14:paraId="4B9F2D15" w14:textId="77777777" w:rsidR="00786F79" w:rsidRPr="00786F79" w:rsidRDefault="007D737E" w:rsidP="00786F79">
            <w:pPr>
              <w:spacing w:after="0" w:line="240" w:lineRule="auto"/>
              <w:jc w:val="center"/>
              <w:rPr>
                <w:rFonts w:eastAsia="Times New Roman"/>
                <w:color w:val="000000"/>
                <w:lang w:val="en-AU" w:eastAsia="en-AU"/>
              </w:rPr>
            </w:pPr>
            <w:r>
              <w:rPr>
                <w:rFonts w:eastAsia="Times New Roman"/>
                <w:color w:val="000000"/>
                <w:lang w:val="en-AU" w:eastAsia="en-AU"/>
              </w:rPr>
              <w:t>80.1</w:t>
            </w:r>
          </w:p>
        </w:tc>
        <w:tc>
          <w:tcPr>
            <w:tcW w:w="1105" w:type="dxa"/>
            <w:shd w:val="clear" w:color="auto" w:fill="FFC000"/>
            <w:noWrap/>
            <w:vAlign w:val="center"/>
          </w:tcPr>
          <w:p w14:paraId="34915F23" w14:textId="77777777" w:rsidR="00786F79" w:rsidRPr="00786F79" w:rsidRDefault="007D737E" w:rsidP="00786F79">
            <w:pPr>
              <w:spacing w:after="0" w:line="240" w:lineRule="auto"/>
              <w:jc w:val="center"/>
              <w:rPr>
                <w:rFonts w:eastAsia="Times New Roman"/>
                <w:color w:val="000000"/>
                <w:lang w:val="en-AU" w:eastAsia="en-AU"/>
              </w:rPr>
            </w:pPr>
            <w:r>
              <w:rPr>
                <w:rFonts w:eastAsia="Times New Roman"/>
                <w:color w:val="000000"/>
                <w:lang w:val="en-AU" w:eastAsia="en-AU"/>
              </w:rPr>
              <w:t>81.4</w:t>
            </w:r>
          </w:p>
        </w:tc>
        <w:tc>
          <w:tcPr>
            <w:tcW w:w="1106" w:type="dxa"/>
            <w:shd w:val="clear" w:color="auto" w:fill="FFC000"/>
            <w:noWrap/>
            <w:vAlign w:val="center"/>
          </w:tcPr>
          <w:p w14:paraId="47FB99C1" w14:textId="77777777" w:rsidR="00786F79" w:rsidRPr="00786F79" w:rsidRDefault="007D737E" w:rsidP="00786F79">
            <w:pPr>
              <w:spacing w:after="0" w:line="240" w:lineRule="auto"/>
              <w:jc w:val="center"/>
              <w:rPr>
                <w:rFonts w:eastAsia="Times New Roman"/>
                <w:color w:val="000000"/>
                <w:lang w:val="en-AU" w:eastAsia="en-AU"/>
              </w:rPr>
            </w:pPr>
            <w:r>
              <w:rPr>
                <w:rFonts w:eastAsia="Times New Roman"/>
                <w:color w:val="000000"/>
                <w:lang w:val="en-AU" w:eastAsia="en-AU"/>
              </w:rPr>
              <w:t>72.7</w:t>
            </w:r>
          </w:p>
        </w:tc>
        <w:tc>
          <w:tcPr>
            <w:tcW w:w="1106" w:type="dxa"/>
            <w:shd w:val="clear" w:color="auto" w:fill="FFC000"/>
            <w:noWrap/>
            <w:vAlign w:val="center"/>
          </w:tcPr>
          <w:p w14:paraId="1A466B5D" w14:textId="77777777" w:rsidR="00786F79" w:rsidRPr="00786F79" w:rsidRDefault="007D737E" w:rsidP="00786F79">
            <w:pPr>
              <w:spacing w:after="0" w:line="240" w:lineRule="auto"/>
              <w:jc w:val="center"/>
              <w:rPr>
                <w:rFonts w:eastAsia="Times New Roman"/>
                <w:color w:val="000000"/>
                <w:lang w:val="en-AU" w:eastAsia="en-AU"/>
              </w:rPr>
            </w:pPr>
            <w:r>
              <w:rPr>
                <w:rFonts w:eastAsia="Times New Roman"/>
                <w:color w:val="000000"/>
                <w:lang w:val="en-AU" w:eastAsia="en-AU"/>
              </w:rPr>
              <w:t>73.5</w:t>
            </w:r>
          </w:p>
        </w:tc>
      </w:tr>
    </w:tbl>
    <w:p w14:paraId="5E80B081" w14:textId="77777777" w:rsidR="00786F79" w:rsidRDefault="007D737E" w:rsidP="002801F1">
      <w:pPr>
        <w:pStyle w:val="ESBodyText0"/>
        <w:spacing w:after="240"/>
      </w:pPr>
    </w:p>
    <w:p w14:paraId="0A003EC6" w14:textId="77777777" w:rsidR="00FD6A2F" w:rsidRDefault="007D737E" w:rsidP="002801F1">
      <w:pPr>
        <w:pStyle w:val="ESBodyText0"/>
        <w:spacing w:after="240"/>
      </w:pPr>
    </w:p>
    <w:p w14:paraId="4674F9B6" w14:textId="77777777" w:rsidR="009E6D61" w:rsidRDefault="007D737E" w:rsidP="00D4348E">
      <w:pPr>
        <w:pStyle w:val="ESHeading30"/>
      </w:pPr>
      <w:r>
        <w:t xml:space="preserve">Students exiting to further studies </w:t>
      </w:r>
      <w:r>
        <w:t>or</w:t>
      </w:r>
      <w:r>
        <w:t xml:space="preserve"> full-time </w:t>
      </w:r>
      <w:proofErr w:type="gramStart"/>
      <w:r>
        <w:t>employment</w:t>
      </w:r>
      <w:proofErr w:type="gramEnd"/>
    </w:p>
    <w:p w14:paraId="109C9569" w14:textId="77777777" w:rsidR="000F3D13" w:rsidRDefault="007D737E">
      <w:pPr>
        <w:pStyle w:val="ESBodyText0"/>
      </w:pPr>
      <w:r>
        <w:t>Percentage of students going on to further studies or full-time employment.</w:t>
      </w:r>
    </w:p>
    <w:p w14:paraId="621C8BE6" w14:textId="77777777" w:rsidR="00FE6427" w:rsidRDefault="007D737E" w:rsidP="002801F1">
      <w:pPr>
        <w:pStyle w:val="ESBodyText0"/>
        <w:spacing w:after="240"/>
      </w:pPr>
      <w:r>
        <w:t xml:space="preserve">Note: This measure refers to data from the previous calendar year. Data excludes </w:t>
      </w:r>
      <w:r>
        <w:t>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EB69A4" w14:paraId="11CF3C09" w14:textId="77777777" w:rsidTr="00875122">
        <w:trPr>
          <w:trHeight w:hRule="exact" w:val="510"/>
        </w:trPr>
        <w:tc>
          <w:tcPr>
            <w:tcW w:w="3539" w:type="dxa"/>
            <w:noWrap/>
            <w:vAlign w:val="center"/>
          </w:tcPr>
          <w:p w14:paraId="7C2FDD94" w14:textId="77777777" w:rsidR="00FD6A2F" w:rsidRPr="00FD6A2F" w:rsidRDefault="007D737E" w:rsidP="004071E1">
            <w:pPr>
              <w:spacing w:after="0" w:line="240" w:lineRule="auto"/>
              <w:rPr>
                <w:b/>
                <w:bCs/>
              </w:rPr>
            </w:pPr>
            <w:r w:rsidRPr="00FD6A2F">
              <w:rPr>
                <w:b/>
                <w:bCs/>
              </w:rPr>
              <w:t xml:space="preserve">Student </w:t>
            </w:r>
            <w:r>
              <w:rPr>
                <w:b/>
                <w:bCs/>
              </w:rPr>
              <w:t>Exits</w:t>
            </w:r>
          </w:p>
        </w:tc>
        <w:tc>
          <w:tcPr>
            <w:tcW w:w="1105" w:type="dxa"/>
            <w:noWrap/>
            <w:vAlign w:val="center"/>
          </w:tcPr>
          <w:p w14:paraId="53546D9A" w14:textId="77777777" w:rsidR="00FD6A2F" w:rsidRPr="00786F79" w:rsidRDefault="007D737E"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68FD8A14" w14:textId="77777777" w:rsidR="00FD6A2F" w:rsidRPr="00786F79" w:rsidRDefault="007D737E"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61A71900" w14:textId="77777777" w:rsidR="00FD6A2F" w:rsidRPr="00786F79" w:rsidRDefault="007D737E"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6276F8E1" w14:textId="77777777" w:rsidR="00FD6A2F" w:rsidRPr="00786F79" w:rsidRDefault="007D737E"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0936AE74" w14:textId="77777777" w:rsidR="00FD6A2F" w:rsidRPr="00786F79" w:rsidRDefault="007D737E"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EB69A4" w14:paraId="688AA35C" w14:textId="77777777" w:rsidTr="004071E1">
        <w:trPr>
          <w:trHeight w:hRule="exact" w:val="680"/>
        </w:trPr>
        <w:tc>
          <w:tcPr>
            <w:tcW w:w="3539" w:type="dxa"/>
            <w:noWrap/>
            <w:vAlign w:val="center"/>
          </w:tcPr>
          <w:p w14:paraId="563ED8F8" w14:textId="77777777" w:rsidR="00FD6A2F" w:rsidRDefault="007D737E" w:rsidP="004071E1">
            <w:pPr>
              <w:spacing w:after="0" w:line="240" w:lineRule="auto"/>
            </w:pPr>
            <w:r w:rsidRPr="00744FAA">
              <w:rPr>
                <w:rFonts w:eastAsia="Times New Roman"/>
                <w:color w:val="000000"/>
                <w:lang w:val="en-AU" w:eastAsia="en-AU"/>
              </w:rPr>
              <w:t>School 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14:paraId="441688AC" w14:textId="77777777" w:rsidR="00FD6A2F" w:rsidRPr="00786F79" w:rsidRDefault="007D737E" w:rsidP="004071E1">
            <w:pPr>
              <w:spacing w:after="0" w:line="240" w:lineRule="auto"/>
              <w:jc w:val="center"/>
              <w:rPr>
                <w:rFonts w:eastAsia="Times New Roman"/>
                <w:color w:val="000000"/>
                <w:lang w:val="en-AU" w:eastAsia="en-AU"/>
              </w:rPr>
            </w:pPr>
            <w:r>
              <w:rPr>
                <w:rFonts w:eastAsia="Times New Roman"/>
                <w:color w:val="000000"/>
                <w:lang w:val="en-AU" w:eastAsia="en-AU"/>
              </w:rPr>
              <w:t xml:space="preserve"> 85.7%</w:t>
            </w:r>
          </w:p>
        </w:tc>
        <w:tc>
          <w:tcPr>
            <w:tcW w:w="1106" w:type="dxa"/>
            <w:shd w:val="clear" w:color="auto" w:fill="FFC000"/>
            <w:noWrap/>
            <w:vAlign w:val="center"/>
          </w:tcPr>
          <w:p w14:paraId="2F85FB83" w14:textId="77777777" w:rsidR="00FD6A2F" w:rsidRPr="00786F79" w:rsidRDefault="007D737E"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5" w:type="dxa"/>
            <w:shd w:val="clear" w:color="auto" w:fill="FFC000"/>
            <w:noWrap/>
            <w:vAlign w:val="center"/>
          </w:tcPr>
          <w:p w14:paraId="420E9FF0" w14:textId="77777777" w:rsidR="00FD6A2F" w:rsidRPr="00786F79" w:rsidRDefault="007D737E"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461AA1BD" w14:textId="77777777" w:rsidR="00FD6A2F" w:rsidRPr="00786F79" w:rsidRDefault="007D737E" w:rsidP="004071E1">
            <w:pPr>
              <w:spacing w:after="0" w:line="240" w:lineRule="auto"/>
              <w:jc w:val="center"/>
              <w:rPr>
                <w:rFonts w:eastAsia="Times New Roman"/>
                <w:color w:val="000000"/>
                <w:lang w:val="en-AU" w:eastAsia="en-AU"/>
              </w:rPr>
            </w:pPr>
            <w:r>
              <w:rPr>
                <w:rFonts w:eastAsia="Times New Roman"/>
                <w:color w:val="000000"/>
                <w:lang w:val="en-AU" w:eastAsia="en-AU"/>
              </w:rPr>
              <w:t>NDP</w:t>
            </w:r>
          </w:p>
        </w:tc>
        <w:tc>
          <w:tcPr>
            <w:tcW w:w="1106" w:type="dxa"/>
            <w:shd w:val="clear" w:color="auto" w:fill="FFC000"/>
            <w:noWrap/>
            <w:vAlign w:val="center"/>
          </w:tcPr>
          <w:p w14:paraId="06BBAA8D" w14:textId="77777777" w:rsidR="00FD6A2F" w:rsidRPr="00786F79" w:rsidRDefault="007D737E" w:rsidP="004071E1">
            <w:pPr>
              <w:spacing w:after="0" w:line="240" w:lineRule="auto"/>
              <w:jc w:val="center"/>
              <w:rPr>
                <w:rFonts w:eastAsia="Times New Roman"/>
                <w:color w:val="000000"/>
                <w:lang w:val="en-AU" w:eastAsia="en-AU"/>
              </w:rPr>
            </w:pPr>
            <w:r>
              <w:rPr>
                <w:rFonts w:eastAsia="Times New Roman"/>
                <w:color w:val="000000"/>
                <w:lang w:val="en-AU" w:eastAsia="en-AU"/>
              </w:rPr>
              <w:t xml:space="preserve"> 93.0%</w:t>
            </w:r>
          </w:p>
        </w:tc>
      </w:tr>
    </w:tbl>
    <w:p w14:paraId="29A9ECD8" w14:textId="77777777" w:rsidR="00FD6A2F" w:rsidRDefault="007D737E" w:rsidP="00FD6A2F">
      <w:pPr>
        <w:pStyle w:val="ESBodyText0"/>
        <w:spacing w:after="240"/>
      </w:pPr>
    </w:p>
    <w:p w14:paraId="76EFEDF0" w14:textId="77777777" w:rsidR="009E6D61" w:rsidRPr="00161AA7" w:rsidRDefault="007D737E" w:rsidP="00D4348E">
      <w:pPr>
        <w:pStyle w:val="ESHeading10"/>
        <w:rPr>
          <w:color w:val="auto"/>
          <w:sz w:val="18"/>
          <w:szCs w:val="18"/>
        </w:rPr>
      </w:pPr>
      <w:r>
        <w:br w:type="page"/>
      </w:r>
    </w:p>
    <w:p w14:paraId="6D87F75C" w14:textId="77777777" w:rsidR="009E6D61" w:rsidRPr="006479D4" w:rsidRDefault="007D737E" w:rsidP="006479D4">
      <w:pPr>
        <w:pStyle w:val="Style10"/>
      </w:pPr>
      <w:r w:rsidRPr="0003143F">
        <w:rPr>
          <w:b/>
          <w:bCs w:val="0"/>
          <w:sz w:val="44"/>
          <w:szCs w:val="44"/>
        </w:rPr>
        <w:lastRenderedPageBreak/>
        <w:t>Financial Performance and Position</w:t>
      </w:r>
    </w:p>
    <w:p w14:paraId="14298946" w14:textId="77777777" w:rsidR="009E6D61" w:rsidRPr="0003143F" w:rsidRDefault="007D737E"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w:t>
      </w:r>
      <w:proofErr w:type="gramStart"/>
      <w:r w:rsidRPr="0003143F">
        <w:rPr>
          <w:b w:val="0"/>
          <w:bCs w:val="0"/>
          <w:sz w:val="24"/>
          <w:szCs w:val="24"/>
        </w:rPr>
        <w:t>December,</w:t>
      </w:r>
      <w:proofErr w:type="gramEnd"/>
      <w:r w:rsidRPr="0003143F">
        <w:rPr>
          <w:b w:val="0"/>
          <w:bCs w:val="0"/>
          <w:sz w:val="24"/>
          <w:szCs w:val="24"/>
        </w:rPr>
        <w:t xml:space="preserve"> </w:t>
      </w:r>
      <w:r>
        <w:rPr>
          <w:b w:val="0"/>
          <w:bCs w:val="0"/>
          <w:sz w:val="24"/>
          <w:szCs w:val="24"/>
        </w:rPr>
        <w:t>2022</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EB69A4" w14:paraId="353BA930" w14:textId="77777777" w:rsidTr="00EB69A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1883F7DB" w14:textId="77777777" w:rsidR="009E6D61" w:rsidRDefault="007D737E">
            <w:pPr>
              <w:spacing w:before="40" w:after="40" w:line="240" w:lineRule="auto"/>
              <w:rPr>
                <w:rFonts w:cs="Times New Roman"/>
                <w:color w:val="FFFFFF"/>
                <w:szCs w:val="22"/>
              </w:rPr>
            </w:pPr>
            <w:bookmarkStart w:id="0"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14:paraId="19C85398" w14:textId="77777777" w:rsidR="009E6D61" w:rsidRPr="003666F6" w:rsidRDefault="007D73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EB69A4" w14:paraId="5E2FC85A"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14:paraId="4CD66E67" w14:textId="77777777" w:rsidR="00161AA7" w:rsidRDefault="007D737E"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14:paraId="595648B2"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$12,746,190</w:t>
            </w:r>
          </w:p>
        </w:tc>
      </w:tr>
      <w:tr w:rsidR="00EB69A4" w14:paraId="3F9B8213"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6A260FEA" w14:textId="77777777" w:rsidR="00161AA7" w:rsidRDefault="007D737E"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14:paraId="513D8170"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$626,167</w:t>
            </w:r>
          </w:p>
        </w:tc>
      </w:tr>
      <w:tr w:rsidR="00EB69A4" w14:paraId="703FD82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4BD9EB51" w14:textId="77777777" w:rsidR="00161AA7" w:rsidRDefault="007D737E"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14:paraId="02256928"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6AF729FA"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5C535776" w14:textId="77777777" w:rsidR="00161AA7" w:rsidRDefault="007D737E"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14:paraId="044F22D0"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$20,000</w:t>
            </w:r>
          </w:p>
        </w:tc>
      </w:tr>
      <w:tr w:rsidR="00EB69A4" w14:paraId="75E70FE8"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2712404D" w14:textId="77777777" w:rsidR="00161AA7" w:rsidRDefault="007D737E"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14:paraId="023993C8"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$47,021</w:t>
            </w:r>
          </w:p>
        </w:tc>
      </w:tr>
      <w:tr w:rsidR="00EB69A4" w14:paraId="7D4A2AD7"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3C5A3696" w14:textId="77777777" w:rsidR="00161AA7" w:rsidRDefault="007D737E"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14:paraId="6BECFA45"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$38,675</w:t>
            </w:r>
          </w:p>
        </w:tc>
      </w:tr>
      <w:tr w:rsidR="00EB69A4" w14:paraId="3E026614"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14:paraId="215A6B06" w14:textId="77777777" w:rsidR="00161AA7" w:rsidRPr="007A1EF3" w:rsidRDefault="007D737E"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14:paraId="24C894D5"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35C6BA99"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7D12D7AB" w14:textId="77777777" w:rsidR="00161AA7" w:rsidRDefault="007D737E"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14:paraId="56E8A31F" w14:textId="77777777" w:rsidR="00161AA7" w:rsidRPr="003666F6" w:rsidRDefault="007D737E"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$13,478,053</w:t>
            </w:r>
          </w:p>
        </w:tc>
      </w:tr>
      <w:bookmarkEnd w:id="0"/>
    </w:tbl>
    <w:p w14:paraId="23F14D5C" w14:textId="77777777" w:rsidR="009E6D61" w:rsidRDefault="007D737E"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EB69A4" w14:paraId="48C5EA10" w14:textId="77777777" w:rsidTr="00EB69A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14:paraId="7B318AB9" w14:textId="77777777" w:rsidR="009E6D61" w:rsidRPr="003666F6" w:rsidRDefault="007D737E">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14:paraId="36A3E646" w14:textId="77777777" w:rsidR="009E6D61" w:rsidRPr="003666F6" w:rsidRDefault="007D73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EB69A4" w14:paraId="641BAAFF"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14:paraId="6BB15176" w14:textId="77777777" w:rsidR="00161AA7" w:rsidRDefault="007D737E"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14:paraId="0C8EFA0E"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$45,144</w:t>
            </w:r>
          </w:p>
        </w:tc>
      </w:tr>
      <w:tr w:rsidR="00EB69A4" w14:paraId="72C3D612"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147BF685" w14:textId="77777777" w:rsidR="00161AA7" w:rsidRDefault="007D737E"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14:paraId="72AD05C9"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302ED19A"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14:paraId="5DF859A9" w14:textId="77777777" w:rsidR="00161AA7" w:rsidRDefault="007D737E"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14:paraId="1B94A29B"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62D57E22"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14:paraId="0F2BCAC1" w14:textId="77777777" w:rsidR="00161AA7" w:rsidRDefault="007D737E" w:rsidP="00161AA7">
            <w:pPr>
              <w:spacing w:before="40" w:after="40"/>
              <w:rPr>
                <w:rFonts w:cs="Times New Roman"/>
                <w:szCs w:val="22"/>
              </w:rPr>
            </w:pPr>
            <w:r>
              <w:rPr>
                <w:rFonts w:cs="Times New Roman"/>
                <w:b w:val="0"/>
                <w:szCs w:val="22"/>
              </w:rPr>
              <w:t xml:space="preserve">Equity (Social </w:t>
            </w:r>
            <w:r>
              <w:rPr>
                <w:rFonts w:cs="Times New Roman"/>
                <w:b w:val="0"/>
                <w:szCs w:val="22"/>
              </w:rPr>
              <w:t>Disadvantage – Extraordinary Growth)</w:t>
            </w:r>
          </w:p>
          <w:p w14:paraId="1E0DFE5F" w14:textId="77777777" w:rsidR="00161AA7" w:rsidRDefault="007D737E"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14:paraId="19E43517"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3BF314D2"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3354C2D5" w14:textId="77777777" w:rsidR="00161AA7" w:rsidRDefault="007D737E"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14:paraId="55C32F1B" w14:textId="77777777" w:rsidR="00161AA7" w:rsidRPr="003666F6" w:rsidRDefault="007D737E"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$45,144</w:t>
            </w:r>
          </w:p>
        </w:tc>
      </w:tr>
    </w:tbl>
    <w:p w14:paraId="77729959" w14:textId="77777777" w:rsidR="009E6D61" w:rsidRDefault="007D737E"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EB69A4" w14:paraId="07BB4AD7" w14:textId="77777777" w:rsidTr="00EB69A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0271DC1A" w14:textId="77777777" w:rsidR="009E6D61" w:rsidRPr="003666F6" w:rsidRDefault="007D737E">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65159328" w14:textId="77777777" w:rsidR="009E6D61" w:rsidRPr="003666F6" w:rsidRDefault="007D73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EB69A4" w14:paraId="2CB19BEA"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3732D467" w14:textId="77777777" w:rsidR="00161AA7" w:rsidRDefault="007D737E"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14:paraId="340B3308"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$10,517,269</w:t>
            </w:r>
          </w:p>
        </w:tc>
      </w:tr>
      <w:tr w:rsidR="00EB69A4" w14:paraId="12FD7C6F"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4B729F7" w14:textId="77777777" w:rsidR="00161AA7" w:rsidRDefault="007D737E"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14:paraId="71D1A6EB"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1D8CE0A0"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19B79EE" w14:textId="77777777" w:rsidR="00161AA7" w:rsidRDefault="007D737E"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14:paraId="64A15D80"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$1,669</w:t>
            </w:r>
          </w:p>
        </w:tc>
      </w:tr>
      <w:tr w:rsidR="00EB69A4" w14:paraId="2CFE33AA"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0922DE5" w14:textId="77777777" w:rsidR="0082159F" w:rsidRDefault="007D737E"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14:paraId="42F786E1" w14:textId="77777777" w:rsidR="0082159F" w:rsidRDefault="007D737E" w:rsidP="002B0031">
            <w:pPr>
              <w:jc w:val="right"/>
              <w:cnfStyle w:val="000000000000" w:firstRow="0" w:lastRow="0" w:firstColumn="0" w:lastColumn="0" w:oddVBand="0" w:evenVBand="0" w:oddHBand="0" w:evenHBand="0" w:firstRowFirstColumn="0" w:firstRowLastColumn="0" w:lastRowFirstColumn="0" w:lastRowLastColumn="0"/>
            </w:pPr>
            <w:r>
              <w:t>$10,764</w:t>
            </w:r>
          </w:p>
        </w:tc>
      </w:tr>
      <w:tr w:rsidR="00EB69A4" w14:paraId="2366494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F10D700" w14:textId="77777777" w:rsidR="00161AA7" w:rsidRDefault="007D737E"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14:paraId="3414F776"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$14,303</w:t>
            </w:r>
          </w:p>
        </w:tc>
      </w:tr>
      <w:tr w:rsidR="00EB69A4" w14:paraId="2A502524"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614FEDC" w14:textId="77777777" w:rsidR="00161AA7" w:rsidRDefault="007D737E"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14:paraId="0E81F2E6"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$50,626</w:t>
            </w:r>
          </w:p>
        </w:tc>
      </w:tr>
      <w:tr w:rsidR="00EB69A4" w14:paraId="34DB405A"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FADA9C5" w14:textId="77777777" w:rsidR="00161AA7" w:rsidRDefault="007D737E"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14:paraId="2456E6A6"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$18,278</w:t>
            </w:r>
          </w:p>
        </w:tc>
      </w:tr>
      <w:tr w:rsidR="00EB69A4" w14:paraId="0A50F73D"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A409290" w14:textId="77777777" w:rsidR="00161AA7" w:rsidRDefault="007D737E"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14:paraId="7A437E4B"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$44,650</w:t>
            </w:r>
          </w:p>
        </w:tc>
      </w:tr>
      <w:tr w:rsidR="00EB69A4" w14:paraId="76A613CB"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F299987" w14:textId="77777777" w:rsidR="001257A3" w:rsidRDefault="007D737E"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14:paraId="59F3BCFD" w14:textId="77777777" w:rsidR="001257A3" w:rsidRDefault="007D737E" w:rsidP="002B0031">
            <w:pPr>
              <w:jc w:val="right"/>
              <w:cnfStyle w:val="000000100000" w:firstRow="0" w:lastRow="0" w:firstColumn="0" w:lastColumn="0" w:oddVBand="0" w:evenVBand="0" w:oddHBand="1" w:evenHBand="0" w:firstRowFirstColumn="0" w:firstRowLastColumn="0" w:lastRowFirstColumn="0" w:lastRowLastColumn="0"/>
            </w:pPr>
            <w:r>
              <w:t>$88,170</w:t>
            </w:r>
          </w:p>
        </w:tc>
      </w:tr>
      <w:tr w:rsidR="00EB69A4" w14:paraId="1112754D"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C524370" w14:textId="77777777" w:rsidR="00161AA7" w:rsidRDefault="007D737E"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14:paraId="5AF200B8"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$173,565</w:t>
            </w:r>
          </w:p>
        </w:tc>
      </w:tr>
      <w:tr w:rsidR="00EB69A4" w14:paraId="53F71A56"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0C2AD861" w14:textId="77777777" w:rsidR="00161AA7" w:rsidRDefault="007D737E"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14:paraId="62BBA6B3"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042B271A"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9BA3201" w14:textId="77777777" w:rsidR="00B31127" w:rsidRDefault="007D737E"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14:paraId="071D2543" w14:textId="77777777" w:rsidR="00B31127" w:rsidRPr="00F72FB2" w:rsidRDefault="007D737E" w:rsidP="00161AA7">
            <w:pPr>
              <w:jc w:val="right"/>
              <w:cnfStyle w:val="000000000000" w:firstRow="0" w:lastRow="0" w:firstColumn="0" w:lastColumn="0" w:oddVBand="0" w:evenVBand="0" w:oddHBand="0" w:evenHBand="0" w:firstRowFirstColumn="0" w:firstRowLastColumn="0" w:lastRowFirstColumn="0" w:lastRowLastColumn="0"/>
            </w:pPr>
            <w:r>
              <w:t>$105,132</w:t>
            </w:r>
          </w:p>
        </w:tc>
      </w:tr>
      <w:tr w:rsidR="00EB69A4" w14:paraId="362728CC"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0687C6EC" w14:textId="77777777" w:rsidR="00161AA7" w:rsidRDefault="007D737E"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14:paraId="21E7013C"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$10,244</w:t>
            </w:r>
          </w:p>
        </w:tc>
      </w:tr>
      <w:tr w:rsidR="00EB69A4" w14:paraId="03501AC0"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754F753" w14:textId="77777777" w:rsidR="001257A3" w:rsidRDefault="007D737E" w:rsidP="002B0031">
            <w:pPr>
              <w:spacing w:before="40" w:after="40" w:line="240" w:lineRule="auto"/>
              <w:rPr>
                <w:rFonts w:cs="Times New Roman"/>
                <w:szCs w:val="22"/>
              </w:rPr>
            </w:pPr>
            <w:r>
              <w:rPr>
                <w:rFonts w:cs="Times New Roman"/>
                <w:b w:val="0"/>
                <w:szCs w:val="22"/>
              </w:rPr>
              <w:t xml:space="preserve">Motor </w:t>
            </w:r>
            <w:r>
              <w:rPr>
                <w:rFonts w:cs="Times New Roman"/>
                <w:b w:val="0"/>
                <w:szCs w:val="22"/>
              </w:rPr>
              <w:t>Vehicle Expenses</w:t>
            </w:r>
          </w:p>
        </w:tc>
        <w:tc>
          <w:tcPr>
            <w:tcW w:w="1452" w:type="pct"/>
            <w:tcBorders>
              <w:top w:val="nil"/>
              <w:left w:val="nil"/>
              <w:bottom w:val="nil"/>
            </w:tcBorders>
            <w:shd w:val="clear" w:color="auto" w:fill="F2F2F2" w:themeFill="background1" w:themeFillShade="F2"/>
            <w:noWrap/>
          </w:tcPr>
          <w:p w14:paraId="31A0DD21" w14:textId="77777777" w:rsidR="001257A3" w:rsidRDefault="007D737E" w:rsidP="002B0031">
            <w:pPr>
              <w:jc w:val="right"/>
              <w:cnfStyle w:val="000000000000" w:firstRow="0" w:lastRow="0" w:firstColumn="0" w:lastColumn="0" w:oddVBand="0" w:evenVBand="0" w:oddHBand="0" w:evenHBand="0" w:firstRowFirstColumn="0" w:firstRowLastColumn="0" w:lastRowFirstColumn="0" w:lastRowLastColumn="0"/>
            </w:pPr>
            <w:r>
              <w:t>$5,738</w:t>
            </w:r>
          </w:p>
        </w:tc>
      </w:tr>
      <w:tr w:rsidR="00EB69A4" w14:paraId="164C1AC4"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331EF079" w14:textId="77777777" w:rsidR="00161AA7" w:rsidRDefault="007D737E"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14:paraId="44FC18B1"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$506</w:t>
            </w:r>
          </w:p>
        </w:tc>
      </w:tr>
      <w:tr w:rsidR="00EB69A4" w14:paraId="41A0CB67"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14:paraId="00AB8A3A" w14:textId="77777777" w:rsidR="00161AA7" w:rsidRDefault="007D737E"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14:paraId="4FE28F50"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$163,309</w:t>
            </w:r>
          </w:p>
        </w:tc>
      </w:tr>
      <w:tr w:rsidR="00EB69A4" w14:paraId="3B61D7B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50A7FD77" w14:textId="77777777" w:rsidR="00161AA7" w:rsidRDefault="007D737E" w:rsidP="00161AA7">
            <w:pPr>
              <w:rPr>
                <w:rFonts w:cs="Times New Roman"/>
                <w:szCs w:val="22"/>
              </w:rPr>
            </w:pPr>
            <w:r>
              <w:rPr>
                <w:rFonts w:cs="Times New Roman"/>
                <w:szCs w:val="22"/>
              </w:rPr>
              <w:t>Total Operating Expenditure</w:t>
            </w:r>
          </w:p>
          <w:p w14:paraId="57B3B045" w14:textId="77777777" w:rsidR="00161AA7" w:rsidRDefault="007D737E"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237E3271" w14:textId="77777777" w:rsidR="00161AA7" w:rsidRPr="003666F6" w:rsidRDefault="007D737E"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$11,204,225</w:t>
            </w:r>
          </w:p>
        </w:tc>
      </w:tr>
      <w:tr w:rsidR="00EB69A4" w14:paraId="398F6073"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339C7572" w14:textId="77777777" w:rsidR="00161AA7" w:rsidRDefault="007D737E"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14526F95" w14:textId="77777777" w:rsidR="00161AA7" w:rsidRPr="003666F6" w:rsidRDefault="007D737E"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$2,273,828</w:t>
            </w:r>
          </w:p>
        </w:tc>
      </w:tr>
      <w:tr w:rsidR="00EB69A4" w14:paraId="67C4887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4C73F3E5" w14:textId="77777777" w:rsidR="00161AA7" w:rsidRDefault="007D737E" w:rsidP="00161AA7">
            <w:pPr>
              <w:rPr>
                <w:rFonts w:cs="Times New Roman"/>
                <w:szCs w:val="22"/>
              </w:rPr>
            </w:pPr>
            <w:r>
              <w:rPr>
                <w:rFonts w:cs="Times New Roman"/>
                <w:szCs w:val="22"/>
              </w:rPr>
              <w:t>Asset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14:paraId="1760630C" w14:textId="77777777" w:rsidR="00161AA7" w:rsidRPr="003666F6" w:rsidRDefault="007D737E"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$50,151</w:t>
            </w:r>
          </w:p>
        </w:tc>
      </w:tr>
    </w:tbl>
    <w:p w14:paraId="79B34305" w14:textId="77777777" w:rsidR="0003143F" w:rsidRDefault="007D737E" w:rsidP="0003143F">
      <w:pPr>
        <w:pStyle w:val="ESBodyText0"/>
        <w:numPr>
          <w:ilvl w:val="0"/>
          <w:numId w:val="29"/>
        </w:numPr>
      </w:pPr>
      <w:r>
        <w:t xml:space="preserve">The equity funding reported above is a subset of the overall </w:t>
      </w:r>
      <w:r>
        <w:t>revenue reported by the school.</w:t>
      </w:r>
    </w:p>
    <w:p w14:paraId="6D1F0D33" w14:textId="77777777" w:rsidR="0003143F" w:rsidRDefault="007D737E" w:rsidP="0003143F">
      <w:pPr>
        <w:pStyle w:val="ESBodyText0"/>
        <w:numPr>
          <w:ilvl w:val="0"/>
          <w:numId w:val="29"/>
        </w:numPr>
      </w:pPr>
      <w:r>
        <w:t>Student Resource Package Expenditure figures are as of 24 Feb 2023 and are subject to change during the reconciliation process.</w:t>
      </w:r>
    </w:p>
    <w:p w14:paraId="5B4A5D6E" w14:textId="77777777" w:rsidR="0003143F" w:rsidRDefault="007D737E" w:rsidP="0003143F">
      <w:pPr>
        <w:pStyle w:val="ESBodyText0"/>
        <w:numPr>
          <w:ilvl w:val="0"/>
          <w:numId w:val="29"/>
        </w:numPr>
      </w:pPr>
      <w:r>
        <w:t xml:space="preserve">Miscellaneous Expenses include bank charges, administration expenses, </w:t>
      </w:r>
      <w:proofErr w:type="gramStart"/>
      <w:r>
        <w:t>insurance</w:t>
      </w:r>
      <w:proofErr w:type="gramEnd"/>
      <w:r>
        <w:t xml:space="preserve"> and taxation cha</w:t>
      </w:r>
      <w:r>
        <w:t>rges.</w:t>
      </w:r>
    </w:p>
    <w:p w14:paraId="4EEF2132" w14:textId="77777777" w:rsidR="0003143F" w:rsidRDefault="007D737E" w:rsidP="0003143F">
      <w:pPr>
        <w:pStyle w:val="ESBodyText0"/>
        <w:numPr>
          <w:ilvl w:val="0"/>
          <w:numId w:val="29"/>
        </w:numPr>
      </w:pPr>
      <w:r>
        <w:t>Salaries and Allowances refers to school-level payroll.</w:t>
      </w:r>
    </w:p>
    <w:p w14:paraId="46D96C02" w14:textId="77777777" w:rsidR="003666F6" w:rsidRPr="008A4458" w:rsidRDefault="007D737E">
      <w:pPr>
        <w:spacing w:after="0" w:line="240" w:lineRule="auto"/>
        <w:rPr>
          <w:rFonts w:eastAsiaTheme="majorEastAsia" w:cstheme="majorBidi"/>
          <w:caps/>
          <w:sz w:val="20"/>
          <w:szCs w:val="20"/>
        </w:rPr>
      </w:pPr>
      <w:r>
        <w:br w:type="page"/>
      </w:r>
    </w:p>
    <w:p w14:paraId="1E115156" w14:textId="77777777" w:rsidR="009E6D61" w:rsidRPr="00D4348E" w:rsidRDefault="007D737E" w:rsidP="0003143F">
      <w:pPr>
        <w:pStyle w:val="Style10"/>
        <w:spacing w:before="240" w:after="480" w:line="240" w:lineRule="atLeast"/>
      </w:pPr>
      <w:r w:rsidRPr="00D4348E">
        <w:lastRenderedPageBreak/>
        <w:t>F</w:t>
      </w:r>
      <w:r>
        <w:t xml:space="preserve">INANCIAL POSITION AS AT </w:t>
      </w:r>
      <w:r w:rsidRPr="00D4348E">
        <w:t>31 D</w:t>
      </w:r>
      <w:r>
        <w:t xml:space="preserve">ECEMBER </w:t>
      </w:r>
      <w:r>
        <w:t>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EB69A4" w14:paraId="147861CD" w14:textId="77777777" w:rsidTr="00EB69A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196A0418" w14:textId="77777777" w:rsidR="009E6D61" w:rsidRPr="003666F6" w:rsidRDefault="007D737E">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132BDADF" w14:textId="77777777" w:rsidR="009E6D61" w:rsidRPr="003666F6" w:rsidRDefault="007D73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EB69A4" w14:paraId="684BD4E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14:paraId="694C9F35" w14:textId="77777777" w:rsidR="00161AA7" w:rsidRDefault="007D737E"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14:paraId="3B8494C3"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$1,669,238</w:t>
            </w:r>
          </w:p>
        </w:tc>
      </w:tr>
      <w:tr w:rsidR="00EB69A4" w14:paraId="69A2D821"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032A5FD" w14:textId="77777777" w:rsidR="00161AA7" w:rsidRDefault="007D737E"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14:paraId="7216A41D"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$52,481</w:t>
            </w:r>
          </w:p>
        </w:tc>
      </w:tr>
      <w:tr w:rsidR="00EB69A4" w14:paraId="201C5B88"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14:paraId="274A63E6" w14:textId="77777777" w:rsidR="00161AA7" w:rsidRDefault="007D737E"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14:paraId="6BE73655"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2E42B61E"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7AF04599" w14:textId="77777777" w:rsidR="00161AA7" w:rsidRDefault="007D737E"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14:paraId="6EAAEC93" w14:textId="77777777" w:rsidR="00161AA7" w:rsidRPr="003666F6" w:rsidRDefault="007D737E"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$1,721,719</w:t>
            </w:r>
          </w:p>
        </w:tc>
      </w:tr>
    </w:tbl>
    <w:p w14:paraId="50517A55" w14:textId="77777777" w:rsidR="009E6D61" w:rsidRDefault="007D737E"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EB69A4" w14:paraId="649E3F06" w14:textId="77777777" w:rsidTr="00EB69A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60CEFC1F" w14:textId="77777777" w:rsidR="009E6D61" w:rsidRPr="003666F6" w:rsidRDefault="007D737E">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7FAB2B04" w14:textId="77777777" w:rsidR="009E6D61" w:rsidRPr="003666F6" w:rsidRDefault="007D73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EB69A4" w14:paraId="1456381F"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25E4ABB6" w14:textId="77777777" w:rsidR="00161AA7" w:rsidRDefault="007D737E"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14:paraId="509C397C"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$93,829</w:t>
            </w:r>
          </w:p>
        </w:tc>
      </w:tr>
      <w:tr w:rsidR="00EB69A4" w14:paraId="3A7ADDC8"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4AB3AA38" w14:textId="77777777" w:rsidR="00161AA7" w:rsidRDefault="007D737E"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14:paraId="6995FF95"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7E36A31D"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69B15A7" w14:textId="77777777" w:rsidR="00161AA7" w:rsidRDefault="007D737E"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14:paraId="569A72E5"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13550A9F"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11C8D45" w14:textId="77777777" w:rsidR="00161AA7" w:rsidRDefault="007D737E"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14:paraId="0F643BC1"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15E4E1CE"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40852F62" w14:textId="77777777" w:rsidR="00161AA7" w:rsidRDefault="007D737E"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14:paraId="5077903A"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$982,974</w:t>
            </w:r>
          </w:p>
        </w:tc>
      </w:tr>
      <w:tr w:rsidR="00EB69A4" w14:paraId="18235CCF"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08B7626C" w14:textId="77777777" w:rsidR="00161AA7" w:rsidRDefault="007D737E"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14:paraId="7E4780C1"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638BC735"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FAC2BDF" w14:textId="77777777" w:rsidR="00161AA7" w:rsidRDefault="007D737E"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14:paraId="2B1BC61B"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1B980C30"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04662E73" w14:textId="77777777" w:rsidR="00161AA7" w:rsidRDefault="007D737E" w:rsidP="00161AA7">
            <w:pPr>
              <w:spacing w:before="40" w:after="40" w:line="240" w:lineRule="auto"/>
              <w:rPr>
                <w:rFonts w:cs="Times New Roman"/>
                <w:szCs w:val="22"/>
              </w:rPr>
            </w:pPr>
            <w:r>
              <w:rPr>
                <w:b w:val="0"/>
                <w:lang w:val="en-US"/>
              </w:rPr>
              <w:t>Funds for Committees/Shared Arrangements</w:t>
            </w:r>
          </w:p>
        </w:tc>
        <w:tc>
          <w:tcPr>
            <w:tcW w:w="1452" w:type="pct"/>
            <w:tcBorders>
              <w:top w:val="nil"/>
              <w:left w:val="nil"/>
              <w:bottom w:val="nil"/>
            </w:tcBorders>
            <w:shd w:val="clear" w:color="auto" w:fill="F2F2F2" w:themeFill="background1" w:themeFillShade="F2"/>
            <w:noWrap/>
          </w:tcPr>
          <w:p w14:paraId="5F109E5C"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6E3AF9D0"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3183BF8" w14:textId="77777777" w:rsidR="00161AA7" w:rsidRDefault="007D737E"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14:paraId="43C16B37"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5930658D"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78EA2C9" w14:textId="77777777" w:rsidR="00161AA7" w:rsidRDefault="007D737E"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14:paraId="6607ED88"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$82,700</w:t>
            </w:r>
          </w:p>
        </w:tc>
      </w:tr>
      <w:tr w:rsidR="00EB69A4" w14:paraId="33B977AC"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0B4C8AF" w14:textId="77777777" w:rsidR="00161AA7" w:rsidRDefault="007D737E"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14:paraId="2283C215"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2E72D627"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D30C55E" w14:textId="77777777" w:rsidR="00161AA7" w:rsidRDefault="007D737E"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14:paraId="031096B9"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$373,200</w:t>
            </w:r>
          </w:p>
        </w:tc>
      </w:tr>
      <w:tr w:rsidR="00EB69A4" w14:paraId="23C629C2"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068E70B0" w14:textId="77777777" w:rsidR="00161AA7" w:rsidRDefault="007D737E" w:rsidP="00161AA7">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2" w:type="pct"/>
            <w:tcBorders>
              <w:top w:val="nil"/>
              <w:left w:val="nil"/>
              <w:bottom w:val="nil"/>
            </w:tcBorders>
            <w:shd w:val="clear" w:color="auto" w:fill="D9D9D9" w:themeFill="background1" w:themeFillShade="D9"/>
            <w:noWrap/>
          </w:tcPr>
          <w:p w14:paraId="2185C43D"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2B51BF4C"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043CC9E7" w14:textId="77777777" w:rsidR="00161AA7" w:rsidRDefault="007D737E"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14:paraId="2B1A4EE7" w14:textId="77777777" w:rsidR="00161AA7" w:rsidRDefault="007D737E"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EB69A4" w14:paraId="49E35941" w14:textId="77777777" w:rsidTr="00EB69A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14:paraId="7A24961B" w14:textId="77777777" w:rsidR="00161AA7" w:rsidRDefault="007D737E"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14:paraId="689F7F4B" w14:textId="77777777" w:rsidR="00161AA7" w:rsidRDefault="007D737E"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EB69A4" w14:paraId="1122E262" w14:textId="77777777" w:rsidTr="00EB69A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31E3F9DE" w14:textId="77777777" w:rsidR="00161AA7" w:rsidRDefault="007D737E"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14:paraId="11F578AB" w14:textId="77777777" w:rsidR="00161AA7" w:rsidRPr="003666F6" w:rsidRDefault="007D737E"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$1,532,703</w:t>
            </w:r>
          </w:p>
        </w:tc>
      </w:tr>
    </w:tbl>
    <w:p w14:paraId="02538E2A" w14:textId="77777777" w:rsidR="009E6D61" w:rsidRDefault="007D737E">
      <w:pPr>
        <w:pStyle w:val="ESBodyText0"/>
      </w:pPr>
    </w:p>
    <w:p w14:paraId="5A819C73" w14:textId="77777777" w:rsidR="009E6D61" w:rsidRDefault="007D737E">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4C5FBF">
      <w:headerReference w:type="default" r:id="rId31"/>
      <w:footerReference w:type="default" r:id="rId32"/>
      <w:headerReference w:type="first" r:id="rId3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988B" w14:textId="77777777" w:rsidR="00000000" w:rsidRDefault="007D737E">
      <w:pPr>
        <w:spacing w:after="0" w:line="240" w:lineRule="auto"/>
      </w:pPr>
      <w:r>
        <w:separator/>
      </w:r>
    </w:p>
  </w:endnote>
  <w:endnote w:type="continuationSeparator" w:id="0">
    <w:p w14:paraId="3720196B" w14:textId="77777777" w:rsidR="00000000" w:rsidRDefault="007D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13D8" w14:textId="77777777" w:rsidR="00A66941" w:rsidRDefault="007D737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E74FFD7" w14:textId="77777777" w:rsidR="00A66941" w:rsidRDefault="007D737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BAD3" w14:textId="77777777" w:rsidR="00A66941" w:rsidRPr="003E29B5" w:rsidRDefault="007D737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20743"/>
      <w:docPartObj>
        <w:docPartGallery w:val="Page Numbers (Bottom of Page)"/>
        <w:docPartUnique/>
      </w:docPartObj>
    </w:sdtPr>
    <w:sdtEndPr>
      <w:rPr>
        <w:noProof/>
      </w:rPr>
    </w:sdtEndPr>
    <w:sdtContent>
      <w:p w14:paraId="732EF9E3" w14:textId="77777777" w:rsidR="00F04D52" w:rsidRDefault="007D737E">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405C588" w14:textId="77777777" w:rsidR="00F04D52" w:rsidRDefault="007D737E">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27959"/>
      <w:docPartObj>
        <w:docPartGallery w:val="Page Numbers (Bottom of Page)"/>
        <w:docPartUnique/>
      </w:docPartObj>
    </w:sdtPr>
    <w:sdtEndPr>
      <w:rPr>
        <w:noProof/>
      </w:rPr>
    </w:sdtEndPr>
    <w:sdtContent>
      <w:p w14:paraId="79E4697B" w14:textId="77777777" w:rsidR="00F04D52" w:rsidRDefault="007D737E">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EBA" w14:textId="77777777" w:rsidR="00000000" w:rsidRDefault="007D737E">
      <w:pPr>
        <w:spacing w:after="0" w:line="240" w:lineRule="auto"/>
      </w:pPr>
      <w:r>
        <w:separator/>
      </w:r>
    </w:p>
  </w:footnote>
  <w:footnote w:type="continuationSeparator" w:id="0">
    <w:p w14:paraId="001215FE" w14:textId="77777777" w:rsidR="00000000" w:rsidRDefault="007D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67FF" w14:textId="77777777" w:rsidR="00A66941" w:rsidRDefault="007D737E">
    <w:r>
      <w:rPr>
        <w:noProof/>
        <w:lang w:val="en-AU" w:eastAsia="en-AU"/>
      </w:rPr>
      <mc:AlternateContent>
        <mc:Choice Requires="wps">
          <w:drawing>
            <wp:anchor distT="0" distB="0" distL="114300" distR="114300" simplePos="0" relativeHeight="251660288" behindDoc="0" locked="0" layoutInCell="1" allowOverlap="1" wp14:anchorId="03F83EA2" wp14:editId="658778C2">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3093A3" w14:textId="77777777" w:rsidR="00A66941" w:rsidRDefault="007D73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E0E7" w14:textId="77777777" w:rsidR="008512CB" w:rsidRDefault="007D737E"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19309541" wp14:editId="77DA8BDE">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1634B8C4" wp14:editId="7FA0E714">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5037" w14:textId="77777777" w:rsidR="00A66941" w:rsidRDefault="007D737E">
    <w:r>
      <w:rPr>
        <w:noProof/>
        <w:lang w:val="en-AU" w:eastAsia="en-AU"/>
      </w:rPr>
      <mc:AlternateContent>
        <mc:Choice Requires="wps">
          <w:drawing>
            <wp:anchor distT="0" distB="0" distL="114300" distR="114300" simplePos="0" relativeHeight="251658240" behindDoc="0" locked="0" layoutInCell="1" allowOverlap="1" wp14:anchorId="5ACDED17" wp14:editId="290D6AE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49BB33" w14:textId="77777777" w:rsidR="00A66941" w:rsidRDefault="007D73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0617" w14:textId="77777777" w:rsidR="00F04D52" w:rsidRDefault="007D737E">
    <w:pPr>
      <w:pStyle w:val="Header"/>
      <w:spacing w:before="240"/>
    </w:pPr>
    <w:r>
      <w:rPr>
        <w:noProof/>
        <w:lang w:val="en-AU" w:eastAsia="en-AU"/>
      </w:rPr>
      <w:drawing>
        <wp:inline distT="0" distB="0" distL="0" distR="0" wp14:anchorId="02CA7703" wp14:editId="2C445AD3">
          <wp:extent cx="1574060" cy="474979"/>
          <wp:effectExtent l="0" t="0" r="7620" b="1905"/>
          <wp:docPr id="29"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Glenroy Specialist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68F0" w14:textId="77777777" w:rsidR="00F04D52" w:rsidRDefault="007D737E">
    <w:pPr>
      <w:pStyle w:val="Header"/>
      <w:ind w:left="-993"/>
    </w:pPr>
    <w:r>
      <w:ptab w:relativeTo="margin" w:alignment="left" w:leader="none"/>
    </w:r>
  </w:p>
  <w:p w14:paraId="7FD594D4" w14:textId="77777777" w:rsidR="00F04D52" w:rsidRDefault="007D73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B4A5" w14:textId="77777777" w:rsidR="00F04D52" w:rsidRDefault="007D737E">
    <w:pPr>
      <w:pStyle w:val="Header0"/>
      <w:spacing w:before="240"/>
    </w:pPr>
    <w:r>
      <w:rPr>
        <w:noProof/>
        <w:lang w:val="en-AU" w:eastAsia="en-AU"/>
      </w:rPr>
      <w:drawing>
        <wp:inline distT="0" distB="0" distL="0" distR="0" wp14:anchorId="555D14FD" wp14:editId="6EFB1190">
          <wp:extent cx="1574060" cy="474979"/>
          <wp:effectExtent l="0" t="0" r="7620" b="1905"/>
          <wp:docPr id="1322856064"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Glenroy Specialist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FE3" w14:textId="77777777" w:rsidR="00F04D52" w:rsidRDefault="007D737E">
    <w:pPr>
      <w:pStyle w:val="Header1"/>
      <w:ind w:left="-993"/>
    </w:pPr>
    <w:r>
      <w:ptab w:relativeTo="margin" w:alignment="left" w:leader="none"/>
    </w:r>
  </w:p>
  <w:p w14:paraId="76D3FFFD" w14:textId="77777777" w:rsidR="00F04D52" w:rsidRDefault="007D737E">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BD7" w14:textId="77777777" w:rsidR="00F04D52" w:rsidRDefault="007D737E">
    <w:pPr>
      <w:pStyle w:val="Header"/>
      <w:spacing w:before="240"/>
    </w:pPr>
    <w:r>
      <w:rPr>
        <w:noProof/>
        <w:lang w:val="en-AU" w:eastAsia="en-AU"/>
      </w:rPr>
      <w:drawing>
        <wp:inline distT="0" distB="0" distL="0" distR="0" wp14:anchorId="30DDB17B" wp14:editId="43EE9260">
          <wp:extent cx="1574060" cy="474979"/>
          <wp:effectExtent l="0" t="0" r="7620" b="1905"/>
          <wp:docPr id="385687034"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Glenroy Specialist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5E0" w14:textId="77777777" w:rsidR="00F04D52" w:rsidRDefault="007D737E">
    <w:pPr>
      <w:pStyle w:val="Header"/>
      <w:ind w:left="-993"/>
    </w:pPr>
    <w:r>
      <w:ptab w:relativeTo="margin" w:alignment="left" w:leader="none"/>
    </w:r>
  </w:p>
  <w:p w14:paraId="2E96F58C" w14:textId="77777777" w:rsidR="00F04D52" w:rsidRDefault="007D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8A22B1B8">
      <w:start w:val="1"/>
      <w:numFmt w:val="bullet"/>
      <w:lvlText w:val=""/>
      <w:lvlJc w:val="left"/>
      <w:pPr>
        <w:ind w:left="720" w:hanging="360"/>
      </w:pPr>
      <w:rPr>
        <w:rFonts w:ascii="Symbol" w:hAnsi="Symbol" w:hint="default"/>
      </w:rPr>
    </w:lvl>
    <w:lvl w:ilvl="1" w:tplc="763EA058" w:tentative="1">
      <w:start w:val="1"/>
      <w:numFmt w:val="bullet"/>
      <w:lvlText w:val="o"/>
      <w:lvlJc w:val="left"/>
      <w:pPr>
        <w:ind w:left="1440" w:hanging="360"/>
      </w:pPr>
      <w:rPr>
        <w:rFonts w:ascii="Courier New" w:hAnsi="Courier New" w:cs="Courier New" w:hint="default"/>
      </w:rPr>
    </w:lvl>
    <w:lvl w:ilvl="2" w:tplc="D4066636" w:tentative="1">
      <w:start w:val="1"/>
      <w:numFmt w:val="bullet"/>
      <w:lvlText w:val=""/>
      <w:lvlJc w:val="left"/>
      <w:pPr>
        <w:ind w:left="2160" w:hanging="360"/>
      </w:pPr>
      <w:rPr>
        <w:rFonts w:ascii="Wingdings" w:hAnsi="Wingdings" w:hint="default"/>
      </w:rPr>
    </w:lvl>
    <w:lvl w:ilvl="3" w:tplc="C018CFB2" w:tentative="1">
      <w:start w:val="1"/>
      <w:numFmt w:val="bullet"/>
      <w:lvlText w:val=""/>
      <w:lvlJc w:val="left"/>
      <w:pPr>
        <w:ind w:left="2880" w:hanging="360"/>
      </w:pPr>
      <w:rPr>
        <w:rFonts w:ascii="Symbol" w:hAnsi="Symbol" w:hint="default"/>
      </w:rPr>
    </w:lvl>
    <w:lvl w:ilvl="4" w:tplc="8DDEF690" w:tentative="1">
      <w:start w:val="1"/>
      <w:numFmt w:val="bullet"/>
      <w:lvlText w:val="o"/>
      <w:lvlJc w:val="left"/>
      <w:pPr>
        <w:ind w:left="3600" w:hanging="360"/>
      </w:pPr>
      <w:rPr>
        <w:rFonts w:ascii="Courier New" w:hAnsi="Courier New" w:cs="Courier New" w:hint="default"/>
      </w:rPr>
    </w:lvl>
    <w:lvl w:ilvl="5" w:tplc="7F64BAA2" w:tentative="1">
      <w:start w:val="1"/>
      <w:numFmt w:val="bullet"/>
      <w:lvlText w:val=""/>
      <w:lvlJc w:val="left"/>
      <w:pPr>
        <w:ind w:left="4320" w:hanging="360"/>
      </w:pPr>
      <w:rPr>
        <w:rFonts w:ascii="Wingdings" w:hAnsi="Wingdings" w:hint="default"/>
      </w:rPr>
    </w:lvl>
    <w:lvl w:ilvl="6" w:tplc="75082552" w:tentative="1">
      <w:start w:val="1"/>
      <w:numFmt w:val="bullet"/>
      <w:lvlText w:val=""/>
      <w:lvlJc w:val="left"/>
      <w:pPr>
        <w:ind w:left="5040" w:hanging="360"/>
      </w:pPr>
      <w:rPr>
        <w:rFonts w:ascii="Symbol" w:hAnsi="Symbol" w:hint="default"/>
      </w:rPr>
    </w:lvl>
    <w:lvl w:ilvl="7" w:tplc="4158402E" w:tentative="1">
      <w:start w:val="1"/>
      <w:numFmt w:val="bullet"/>
      <w:lvlText w:val="o"/>
      <w:lvlJc w:val="left"/>
      <w:pPr>
        <w:ind w:left="5760" w:hanging="360"/>
      </w:pPr>
      <w:rPr>
        <w:rFonts w:ascii="Courier New" w:hAnsi="Courier New" w:cs="Courier New" w:hint="default"/>
      </w:rPr>
    </w:lvl>
    <w:lvl w:ilvl="8" w:tplc="72DA8B7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B442380">
      <w:start w:val="1"/>
      <w:numFmt w:val="bullet"/>
      <w:lvlText w:val=""/>
      <w:lvlJc w:val="left"/>
      <w:pPr>
        <w:ind w:left="720" w:hanging="360"/>
      </w:pPr>
      <w:rPr>
        <w:rFonts w:ascii="Symbol" w:hAnsi="Symbol" w:hint="default"/>
      </w:rPr>
    </w:lvl>
    <w:lvl w:ilvl="1" w:tplc="64B86568" w:tentative="1">
      <w:start w:val="1"/>
      <w:numFmt w:val="bullet"/>
      <w:lvlText w:val="o"/>
      <w:lvlJc w:val="left"/>
      <w:pPr>
        <w:ind w:left="1440" w:hanging="360"/>
      </w:pPr>
      <w:rPr>
        <w:rFonts w:ascii="Courier New" w:hAnsi="Courier New" w:cs="Courier New" w:hint="default"/>
      </w:rPr>
    </w:lvl>
    <w:lvl w:ilvl="2" w:tplc="CAF228BE" w:tentative="1">
      <w:start w:val="1"/>
      <w:numFmt w:val="bullet"/>
      <w:lvlText w:val=""/>
      <w:lvlJc w:val="left"/>
      <w:pPr>
        <w:ind w:left="2160" w:hanging="360"/>
      </w:pPr>
      <w:rPr>
        <w:rFonts w:ascii="Wingdings" w:hAnsi="Wingdings" w:hint="default"/>
      </w:rPr>
    </w:lvl>
    <w:lvl w:ilvl="3" w:tplc="8CC865BC" w:tentative="1">
      <w:start w:val="1"/>
      <w:numFmt w:val="bullet"/>
      <w:lvlText w:val=""/>
      <w:lvlJc w:val="left"/>
      <w:pPr>
        <w:ind w:left="2880" w:hanging="360"/>
      </w:pPr>
      <w:rPr>
        <w:rFonts w:ascii="Symbol" w:hAnsi="Symbol" w:hint="default"/>
      </w:rPr>
    </w:lvl>
    <w:lvl w:ilvl="4" w:tplc="56CC5CFE" w:tentative="1">
      <w:start w:val="1"/>
      <w:numFmt w:val="bullet"/>
      <w:lvlText w:val="o"/>
      <w:lvlJc w:val="left"/>
      <w:pPr>
        <w:ind w:left="3600" w:hanging="360"/>
      </w:pPr>
      <w:rPr>
        <w:rFonts w:ascii="Courier New" w:hAnsi="Courier New" w:cs="Courier New" w:hint="default"/>
      </w:rPr>
    </w:lvl>
    <w:lvl w:ilvl="5" w:tplc="CF104A8A" w:tentative="1">
      <w:start w:val="1"/>
      <w:numFmt w:val="bullet"/>
      <w:lvlText w:val=""/>
      <w:lvlJc w:val="left"/>
      <w:pPr>
        <w:ind w:left="4320" w:hanging="360"/>
      </w:pPr>
      <w:rPr>
        <w:rFonts w:ascii="Wingdings" w:hAnsi="Wingdings" w:hint="default"/>
      </w:rPr>
    </w:lvl>
    <w:lvl w:ilvl="6" w:tplc="F46A16AE" w:tentative="1">
      <w:start w:val="1"/>
      <w:numFmt w:val="bullet"/>
      <w:lvlText w:val=""/>
      <w:lvlJc w:val="left"/>
      <w:pPr>
        <w:ind w:left="5040" w:hanging="360"/>
      </w:pPr>
      <w:rPr>
        <w:rFonts w:ascii="Symbol" w:hAnsi="Symbol" w:hint="default"/>
      </w:rPr>
    </w:lvl>
    <w:lvl w:ilvl="7" w:tplc="7598D08E" w:tentative="1">
      <w:start w:val="1"/>
      <w:numFmt w:val="bullet"/>
      <w:lvlText w:val="o"/>
      <w:lvlJc w:val="left"/>
      <w:pPr>
        <w:ind w:left="5760" w:hanging="360"/>
      </w:pPr>
      <w:rPr>
        <w:rFonts w:ascii="Courier New" w:hAnsi="Courier New" w:cs="Courier New" w:hint="default"/>
      </w:rPr>
    </w:lvl>
    <w:lvl w:ilvl="8" w:tplc="57D8689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04A168C">
      <w:start w:val="1"/>
      <w:numFmt w:val="bullet"/>
      <w:pStyle w:val="ESBulletsinTable"/>
      <w:lvlText w:val=""/>
      <w:lvlJc w:val="left"/>
      <w:pPr>
        <w:ind w:left="360" w:hanging="360"/>
      </w:pPr>
      <w:rPr>
        <w:rFonts w:ascii="Symbol" w:hAnsi="Symbol" w:hint="default"/>
        <w:color w:val="AF272F"/>
      </w:rPr>
    </w:lvl>
    <w:lvl w:ilvl="1" w:tplc="55D2E6FA">
      <w:start w:val="1"/>
      <w:numFmt w:val="bullet"/>
      <w:pStyle w:val="ESBulletsinTableLevel2"/>
      <w:lvlText w:val="o"/>
      <w:lvlJc w:val="left"/>
      <w:pPr>
        <w:ind w:left="1440" w:hanging="360"/>
      </w:pPr>
      <w:rPr>
        <w:rFonts w:ascii="Courier New" w:hAnsi="Courier New" w:cs="Courier New" w:hint="default"/>
      </w:rPr>
    </w:lvl>
    <w:lvl w:ilvl="2" w:tplc="8AD8F46E" w:tentative="1">
      <w:start w:val="1"/>
      <w:numFmt w:val="bullet"/>
      <w:lvlText w:val=""/>
      <w:lvlJc w:val="left"/>
      <w:pPr>
        <w:ind w:left="2160" w:hanging="360"/>
      </w:pPr>
      <w:rPr>
        <w:rFonts w:ascii="Wingdings" w:hAnsi="Wingdings" w:hint="default"/>
      </w:rPr>
    </w:lvl>
    <w:lvl w:ilvl="3" w:tplc="CC28B276" w:tentative="1">
      <w:start w:val="1"/>
      <w:numFmt w:val="bullet"/>
      <w:lvlText w:val=""/>
      <w:lvlJc w:val="left"/>
      <w:pPr>
        <w:ind w:left="2880" w:hanging="360"/>
      </w:pPr>
      <w:rPr>
        <w:rFonts w:ascii="Symbol" w:hAnsi="Symbol" w:hint="default"/>
      </w:rPr>
    </w:lvl>
    <w:lvl w:ilvl="4" w:tplc="0CEE58A2" w:tentative="1">
      <w:start w:val="1"/>
      <w:numFmt w:val="bullet"/>
      <w:lvlText w:val="o"/>
      <w:lvlJc w:val="left"/>
      <w:pPr>
        <w:ind w:left="3600" w:hanging="360"/>
      </w:pPr>
      <w:rPr>
        <w:rFonts w:ascii="Courier New" w:hAnsi="Courier New" w:cs="Courier New" w:hint="default"/>
      </w:rPr>
    </w:lvl>
    <w:lvl w:ilvl="5" w:tplc="B8C260BC" w:tentative="1">
      <w:start w:val="1"/>
      <w:numFmt w:val="bullet"/>
      <w:lvlText w:val=""/>
      <w:lvlJc w:val="left"/>
      <w:pPr>
        <w:ind w:left="4320" w:hanging="360"/>
      </w:pPr>
      <w:rPr>
        <w:rFonts w:ascii="Wingdings" w:hAnsi="Wingdings" w:hint="default"/>
      </w:rPr>
    </w:lvl>
    <w:lvl w:ilvl="6" w:tplc="992EEC30" w:tentative="1">
      <w:start w:val="1"/>
      <w:numFmt w:val="bullet"/>
      <w:lvlText w:val=""/>
      <w:lvlJc w:val="left"/>
      <w:pPr>
        <w:ind w:left="5040" w:hanging="360"/>
      </w:pPr>
      <w:rPr>
        <w:rFonts w:ascii="Symbol" w:hAnsi="Symbol" w:hint="default"/>
      </w:rPr>
    </w:lvl>
    <w:lvl w:ilvl="7" w:tplc="986CFC96" w:tentative="1">
      <w:start w:val="1"/>
      <w:numFmt w:val="bullet"/>
      <w:lvlText w:val="o"/>
      <w:lvlJc w:val="left"/>
      <w:pPr>
        <w:ind w:left="5760" w:hanging="360"/>
      </w:pPr>
      <w:rPr>
        <w:rFonts w:ascii="Courier New" w:hAnsi="Courier New" w:cs="Courier New" w:hint="default"/>
      </w:rPr>
    </w:lvl>
    <w:lvl w:ilvl="8" w:tplc="9AE4854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7DC1D1E">
      <w:start w:val="1"/>
      <w:numFmt w:val="bullet"/>
      <w:lvlText w:val=""/>
      <w:lvlJc w:val="left"/>
      <w:pPr>
        <w:ind w:left="720" w:hanging="360"/>
      </w:pPr>
      <w:rPr>
        <w:rFonts w:ascii="Symbol" w:hAnsi="Symbol" w:hint="default"/>
      </w:rPr>
    </w:lvl>
    <w:lvl w:ilvl="1" w:tplc="85D82EEE" w:tentative="1">
      <w:start w:val="1"/>
      <w:numFmt w:val="bullet"/>
      <w:lvlText w:val="o"/>
      <w:lvlJc w:val="left"/>
      <w:pPr>
        <w:ind w:left="1440" w:hanging="360"/>
      </w:pPr>
      <w:rPr>
        <w:rFonts w:ascii="Courier New" w:hAnsi="Courier New" w:cs="Courier New" w:hint="default"/>
      </w:rPr>
    </w:lvl>
    <w:lvl w:ilvl="2" w:tplc="C3681692" w:tentative="1">
      <w:start w:val="1"/>
      <w:numFmt w:val="bullet"/>
      <w:lvlText w:val=""/>
      <w:lvlJc w:val="left"/>
      <w:pPr>
        <w:ind w:left="2160" w:hanging="360"/>
      </w:pPr>
      <w:rPr>
        <w:rFonts w:ascii="Wingdings" w:hAnsi="Wingdings" w:hint="default"/>
      </w:rPr>
    </w:lvl>
    <w:lvl w:ilvl="3" w:tplc="35882C8C" w:tentative="1">
      <w:start w:val="1"/>
      <w:numFmt w:val="bullet"/>
      <w:lvlText w:val=""/>
      <w:lvlJc w:val="left"/>
      <w:pPr>
        <w:ind w:left="2880" w:hanging="360"/>
      </w:pPr>
      <w:rPr>
        <w:rFonts w:ascii="Symbol" w:hAnsi="Symbol" w:hint="default"/>
      </w:rPr>
    </w:lvl>
    <w:lvl w:ilvl="4" w:tplc="82F098EE" w:tentative="1">
      <w:start w:val="1"/>
      <w:numFmt w:val="bullet"/>
      <w:lvlText w:val="o"/>
      <w:lvlJc w:val="left"/>
      <w:pPr>
        <w:ind w:left="3600" w:hanging="360"/>
      </w:pPr>
      <w:rPr>
        <w:rFonts w:ascii="Courier New" w:hAnsi="Courier New" w:cs="Courier New" w:hint="default"/>
      </w:rPr>
    </w:lvl>
    <w:lvl w:ilvl="5" w:tplc="688C4C86" w:tentative="1">
      <w:start w:val="1"/>
      <w:numFmt w:val="bullet"/>
      <w:lvlText w:val=""/>
      <w:lvlJc w:val="left"/>
      <w:pPr>
        <w:ind w:left="4320" w:hanging="360"/>
      </w:pPr>
      <w:rPr>
        <w:rFonts w:ascii="Wingdings" w:hAnsi="Wingdings" w:hint="default"/>
      </w:rPr>
    </w:lvl>
    <w:lvl w:ilvl="6" w:tplc="295E73EA" w:tentative="1">
      <w:start w:val="1"/>
      <w:numFmt w:val="bullet"/>
      <w:lvlText w:val=""/>
      <w:lvlJc w:val="left"/>
      <w:pPr>
        <w:ind w:left="5040" w:hanging="360"/>
      </w:pPr>
      <w:rPr>
        <w:rFonts w:ascii="Symbol" w:hAnsi="Symbol" w:hint="default"/>
      </w:rPr>
    </w:lvl>
    <w:lvl w:ilvl="7" w:tplc="60F86CC0" w:tentative="1">
      <w:start w:val="1"/>
      <w:numFmt w:val="bullet"/>
      <w:lvlText w:val="o"/>
      <w:lvlJc w:val="left"/>
      <w:pPr>
        <w:ind w:left="5760" w:hanging="360"/>
      </w:pPr>
      <w:rPr>
        <w:rFonts w:ascii="Courier New" w:hAnsi="Courier New" w:cs="Courier New" w:hint="default"/>
      </w:rPr>
    </w:lvl>
    <w:lvl w:ilvl="8" w:tplc="8AA430A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E26AE6A">
      <w:start w:val="1"/>
      <w:numFmt w:val="bullet"/>
      <w:lvlText w:val=""/>
      <w:lvlJc w:val="left"/>
      <w:pPr>
        <w:ind w:left="180" w:hanging="360"/>
      </w:pPr>
      <w:rPr>
        <w:rFonts w:ascii="Symbol" w:hAnsi="Symbol" w:hint="default"/>
      </w:rPr>
    </w:lvl>
    <w:lvl w:ilvl="1" w:tplc="C710354C" w:tentative="1">
      <w:start w:val="1"/>
      <w:numFmt w:val="bullet"/>
      <w:lvlText w:val="o"/>
      <w:lvlJc w:val="left"/>
      <w:pPr>
        <w:ind w:left="900" w:hanging="360"/>
      </w:pPr>
      <w:rPr>
        <w:rFonts w:ascii="Courier New" w:hAnsi="Courier New" w:cs="Courier New" w:hint="default"/>
      </w:rPr>
    </w:lvl>
    <w:lvl w:ilvl="2" w:tplc="FD845D7E" w:tentative="1">
      <w:start w:val="1"/>
      <w:numFmt w:val="bullet"/>
      <w:lvlText w:val=""/>
      <w:lvlJc w:val="left"/>
      <w:pPr>
        <w:ind w:left="1620" w:hanging="360"/>
      </w:pPr>
      <w:rPr>
        <w:rFonts w:ascii="Wingdings" w:hAnsi="Wingdings" w:hint="default"/>
      </w:rPr>
    </w:lvl>
    <w:lvl w:ilvl="3" w:tplc="FEBE5340" w:tentative="1">
      <w:start w:val="1"/>
      <w:numFmt w:val="bullet"/>
      <w:lvlText w:val=""/>
      <w:lvlJc w:val="left"/>
      <w:pPr>
        <w:ind w:left="2340" w:hanging="360"/>
      </w:pPr>
      <w:rPr>
        <w:rFonts w:ascii="Symbol" w:hAnsi="Symbol" w:hint="default"/>
      </w:rPr>
    </w:lvl>
    <w:lvl w:ilvl="4" w:tplc="1BE23456" w:tentative="1">
      <w:start w:val="1"/>
      <w:numFmt w:val="bullet"/>
      <w:lvlText w:val="o"/>
      <w:lvlJc w:val="left"/>
      <w:pPr>
        <w:ind w:left="3060" w:hanging="360"/>
      </w:pPr>
      <w:rPr>
        <w:rFonts w:ascii="Courier New" w:hAnsi="Courier New" w:cs="Courier New" w:hint="default"/>
      </w:rPr>
    </w:lvl>
    <w:lvl w:ilvl="5" w:tplc="10A2673A" w:tentative="1">
      <w:start w:val="1"/>
      <w:numFmt w:val="bullet"/>
      <w:lvlText w:val=""/>
      <w:lvlJc w:val="left"/>
      <w:pPr>
        <w:ind w:left="3780" w:hanging="360"/>
      </w:pPr>
      <w:rPr>
        <w:rFonts w:ascii="Wingdings" w:hAnsi="Wingdings" w:hint="default"/>
      </w:rPr>
    </w:lvl>
    <w:lvl w:ilvl="6" w:tplc="B514558A" w:tentative="1">
      <w:start w:val="1"/>
      <w:numFmt w:val="bullet"/>
      <w:lvlText w:val=""/>
      <w:lvlJc w:val="left"/>
      <w:pPr>
        <w:ind w:left="4500" w:hanging="360"/>
      </w:pPr>
      <w:rPr>
        <w:rFonts w:ascii="Symbol" w:hAnsi="Symbol" w:hint="default"/>
      </w:rPr>
    </w:lvl>
    <w:lvl w:ilvl="7" w:tplc="0812DCDC" w:tentative="1">
      <w:start w:val="1"/>
      <w:numFmt w:val="bullet"/>
      <w:lvlText w:val="o"/>
      <w:lvlJc w:val="left"/>
      <w:pPr>
        <w:ind w:left="5220" w:hanging="360"/>
      </w:pPr>
      <w:rPr>
        <w:rFonts w:ascii="Courier New" w:hAnsi="Courier New" w:cs="Courier New" w:hint="default"/>
      </w:rPr>
    </w:lvl>
    <w:lvl w:ilvl="8" w:tplc="9C4800B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25295D8">
      <w:start w:val="1"/>
      <w:numFmt w:val="bullet"/>
      <w:lvlText w:val=""/>
      <w:lvlJc w:val="left"/>
      <w:pPr>
        <w:ind w:left="720" w:hanging="360"/>
      </w:pPr>
      <w:rPr>
        <w:rFonts w:ascii="Symbol" w:hAnsi="Symbol" w:hint="default"/>
      </w:rPr>
    </w:lvl>
    <w:lvl w:ilvl="1" w:tplc="E4AAF81A" w:tentative="1">
      <w:start w:val="1"/>
      <w:numFmt w:val="bullet"/>
      <w:lvlText w:val="o"/>
      <w:lvlJc w:val="left"/>
      <w:pPr>
        <w:ind w:left="1440" w:hanging="360"/>
      </w:pPr>
      <w:rPr>
        <w:rFonts w:ascii="Courier New" w:hAnsi="Courier New" w:cs="Courier New" w:hint="default"/>
      </w:rPr>
    </w:lvl>
    <w:lvl w:ilvl="2" w:tplc="AC3AA19E" w:tentative="1">
      <w:start w:val="1"/>
      <w:numFmt w:val="bullet"/>
      <w:lvlText w:val=""/>
      <w:lvlJc w:val="left"/>
      <w:pPr>
        <w:ind w:left="2160" w:hanging="360"/>
      </w:pPr>
      <w:rPr>
        <w:rFonts w:ascii="Wingdings" w:hAnsi="Wingdings" w:hint="default"/>
      </w:rPr>
    </w:lvl>
    <w:lvl w:ilvl="3" w:tplc="C10EE3E0" w:tentative="1">
      <w:start w:val="1"/>
      <w:numFmt w:val="bullet"/>
      <w:lvlText w:val=""/>
      <w:lvlJc w:val="left"/>
      <w:pPr>
        <w:ind w:left="2880" w:hanging="360"/>
      </w:pPr>
      <w:rPr>
        <w:rFonts w:ascii="Symbol" w:hAnsi="Symbol" w:hint="default"/>
      </w:rPr>
    </w:lvl>
    <w:lvl w:ilvl="4" w:tplc="88D4D1BC" w:tentative="1">
      <w:start w:val="1"/>
      <w:numFmt w:val="bullet"/>
      <w:lvlText w:val="o"/>
      <w:lvlJc w:val="left"/>
      <w:pPr>
        <w:ind w:left="3600" w:hanging="360"/>
      </w:pPr>
      <w:rPr>
        <w:rFonts w:ascii="Courier New" w:hAnsi="Courier New" w:cs="Courier New" w:hint="default"/>
      </w:rPr>
    </w:lvl>
    <w:lvl w:ilvl="5" w:tplc="AB9CE93A" w:tentative="1">
      <w:start w:val="1"/>
      <w:numFmt w:val="bullet"/>
      <w:lvlText w:val=""/>
      <w:lvlJc w:val="left"/>
      <w:pPr>
        <w:ind w:left="4320" w:hanging="360"/>
      </w:pPr>
      <w:rPr>
        <w:rFonts w:ascii="Wingdings" w:hAnsi="Wingdings" w:hint="default"/>
      </w:rPr>
    </w:lvl>
    <w:lvl w:ilvl="6" w:tplc="0B564626" w:tentative="1">
      <w:start w:val="1"/>
      <w:numFmt w:val="bullet"/>
      <w:lvlText w:val=""/>
      <w:lvlJc w:val="left"/>
      <w:pPr>
        <w:ind w:left="5040" w:hanging="360"/>
      </w:pPr>
      <w:rPr>
        <w:rFonts w:ascii="Symbol" w:hAnsi="Symbol" w:hint="default"/>
      </w:rPr>
    </w:lvl>
    <w:lvl w:ilvl="7" w:tplc="770472B0" w:tentative="1">
      <w:start w:val="1"/>
      <w:numFmt w:val="bullet"/>
      <w:lvlText w:val="o"/>
      <w:lvlJc w:val="left"/>
      <w:pPr>
        <w:ind w:left="5760" w:hanging="360"/>
      </w:pPr>
      <w:rPr>
        <w:rFonts w:ascii="Courier New" w:hAnsi="Courier New" w:cs="Courier New" w:hint="default"/>
      </w:rPr>
    </w:lvl>
    <w:lvl w:ilvl="8" w:tplc="56821F5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44A85CA2">
      <w:start w:val="1"/>
      <w:numFmt w:val="bullet"/>
      <w:lvlText w:val=""/>
      <w:lvlJc w:val="left"/>
      <w:pPr>
        <w:ind w:left="180" w:hanging="360"/>
      </w:pPr>
      <w:rPr>
        <w:rFonts w:ascii="Symbol" w:hAnsi="Symbol" w:hint="default"/>
      </w:rPr>
    </w:lvl>
    <w:lvl w:ilvl="1" w:tplc="2C121FFE" w:tentative="1">
      <w:start w:val="1"/>
      <w:numFmt w:val="bullet"/>
      <w:lvlText w:val="o"/>
      <w:lvlJc w:val="left"/>
      <w:pPr>
        <w:ind w:left="900" w:hanging="360"/>
      </w:pPr>
      <w:rPr>
        <w:rFonts w:ascii="Courier New" w:hAnsi="Courier New" w:cs="Courier New" w:hint="default"/>
      </w:rPr>
    </w:lvl>
    <w:lvl w:ilvl="2" w:tplc="AFE0B93E" w:tentative="1">
      <w:start w:val="1"/>
      <w:numFmt w:val="bullet"/>
      <w:lvlText w:val=""/>
      <w:lvlJc w:val="left"/>
      <w:pPr>
        <w:ind w:left="1620" w:hanging="360"/>
      </w:pPr>
      <w:rPr>
        <w:rFonts w:ascii="Wingdings" w:hAnsi="Wingdings" w:hint="default"/>
      </w:rPr>
    </w:lvl>
    <w:lvl w:ilvl="3" w:tplc="F1283A7E" w:tentative="1">
      <w:start w:val="1"/>
      <w:numFmt w:val="bullet"/>
      <w:lvlText w:val=""/>
      <w:lvlJc w:val="left"/>
      <w:pPr>
        <w:ind w:left="2340" w:hanging="360"/>
      </w:pPr>
      <w:rPr>
        <w:rFonts w:ascii="Symbol" w:hAnsi="Symbol" w:hint="default"/>
      </w:rPr>
    </w:lvl>
    <w:lvl w:ilvl="4" w:tplc="54D028BE" w:tentative="1">
      <w:start w:val="1"/>
      <w:numFmt w:val="bullet"/>
      <w:lvlText w:val="o"/>
      <w:lvlJc w:val="left"/>
      <w:pPr>
        <w:ind w:left="3060" w:hanging="360"/>
      </w:pPr>
      <w:rPr>
        <w:rFonts w:ascii="Courier New" w:hAnsi="Courier New" w:cs="Courier New" w:hint="default"/>
      </w:rPr>
    </w:lvl>
    <w:lvl w:ilvl="5" w:tplc="60109C38" w:tentative="1">
      <w:start w:val="1"/>
      <w:numFmt w:val="bullet"/>
      <w:lvlText w:val=""/>
      <w:lvlJc w:val="left"/>
      <w:pPr>
        <w:ind w:left="3780" w:hanging="360"/>
      </w:pPr>
      <w:rPr>
        <w:rFonts w:ascii="Wingdings" w:hAnsi="Wingdings" w:hint="default"/>
      </w:rPr>
    </w:lvl>
    <w:lvl w:ilvl="6" w:tplc="8D126754" w:tentative="1">
      <w:start w:val="1"/>
      <w:numFmt w:val="bullet"/>
      <w:lvlText w:val=""/>
      <w:lvlJc w:val="left"/>
      <w:pPr>
        <w:ind w:left="4500" w:hanging="360"/>
      </w:pPr>
      <w:rPr>
        <w:rFonts w:ascii="Symbol" w:hAnsi="Symbol" w:hint="default"/>
      </w:rPr>
    </w:lvl>
    <w:lvl w:ilvl="7" w:tplc="87FAE240" w:tentative="1">
      <w:start w:val="1"/>
      <w:numFmt w:val="bullet"/>
      <w:lvlText w:val="o"/>
      <w:lvlJc w:val="left"/>
      <w:pPr>
        <w:ind w:left="5220" w:hanging="360"/>
      </w:pPr>
      <w:rPr>
        <w:rFonts w:ascii="Courier New" w:hAnsi="Courier New" w:cs="Courier New" w:hint="default"/>
      </w:rPr>
    </w:lvl>
    <w:lvl w:ilvl="8" w:tplc="732E4D3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E4983A30">
      <w:start w:val="1"/>
      <w:numFmt w:val="bullet"/>
      <w:lvlText w:val=""/>
      <w:lvlJc w:val="left"/>
      <w:pPr>
        <w:ind w:left="720" w:hanging="360"/>
      </w:pPr>
      <w:rPr>
        <w:rFonts w:ascii="Symbol" w:hAnsi="Symbol" w:hint="default"/>
      </w:rPr>
    </w:lvl>
    <w:lvl w:ilvl="1" w:tplc="BDA02980" w:tentative="1">
      <w:start w:val="1"/>
      <w:numFmt w:val="bullet"/>
      <w:lvlText w:val="o"/>
      <w:lvlJc w:val="left"/>
      <w:pPr>
        <w:ind w:left="1440" w:hanging="360"/>
      </w:pPr>
      <w:rPr>
        <w:rFonts w:ascii="Courier New" w:hAnsi="Courier New" w:cs="Courier New" w:hint="default"/>
      </w:rPr>
    </w:lvl>
    <w:lvl w:ilvl="2" w:tplc="5D62E3B4" w:tentative="1">
      <w:start w:val="1"/>
      <w:numFmt w:val="bullet"/>
      <w:lvlText w:val=""/>
      <w:lvlJc w:val="left"/>
      <w:pPr>
        <w:ind w:left="2160" w:hanging="360"/>
      </w:pPr>
      <w:rPr>
        <w:rFonts w:ascii="Wingdings" w:hAnsi="Wingdings" w:hint="default"/>
      </w:rPr>
    </w:lvl>
    <w:lvl w:ilvl="3" w:tplc="15C22974" w:tentative="1">
      <w:start w:val="1"/>
      <w:numFmt w:val="bullet"/>
      <w:lvlText w:val=""/>
      <w:lvlJc w:val="left"/>
      <w:pPr>
        <w:ind w:left="2880" w:hanging="360"/>
      </w:pPr>
      <w:rPr>
        <w:rFonts w:ascii="Symbol" w:hAnsi="Symbol" w:hint="default"/>
      </w:rPr>
    </w:lvl>
    <w:lvl w:ilvl="4" w:tplc="A7807CE0" w:tentative="1">
      <w:start w:val="1"/>
      <w:numFmt w:val="bullet"/>
      <w:lvlText w:val="o"/>
      <w:lvlJc w:val="left"/>
      <w:pPr>
        <w:ind w:left="3600" w:hanging="360"/>
      </w:pPr>
      <w:rPr>
        <w:rFonts w:ascii="Courier New" w:hAnsi="Courier New" w:cs="Courier New" w:hint="default"/>
      </w:rPr>
    </w:lvl>
    <w:lvl w:ilvl="5" w:tplc="3CA62F28" w:tentative="1">
      <w:start w:val="1"/>
      <w:numFmt w:val="bullet"/>
      <w:lvlText w:val=""/>
      <w:lvlJc w:val="left"/>
      <w:pPr>
        <w:ind w:left="4320" w:hanging="360"/>
      </w:pPr>
      <w:rPr>
        <w:rFonts w:ascii="Wingdings" w:hAnsi="Wingdings" w:hint="default"/>
      </w:rPr>
    </w:lvl>
    <w:lvl w:ilvl="6" w:tplc="6744094A" w:tentative="1">
      <w:start w:val="1"/>
      <w:numFmt w:val="bullet"/>
      <w:lvlText w:val=""/>
      <w:lvlJc w:val="left"/>
      <w:pPr>
        <w:ind w:left="5040" w:hanging="360"/>
      </w:pPr>
      <w:rPr>
        <w:rFonts w:ascii="Symbol" w:hAnsi="Symbol" w:hint="default"/>
      </w:rPr>
    </w:lvl>
    <w:lvl w:ilvl="7" w:tplc="B3520130" w:tentative="1">
      <w:start w:val="1"/>
      <w:numFmt w:val="bullet"/>
      <w:lvlText w:val="o"/>
      <w:lvlJc w:val="left"/>
      <w:pPr>
        <w:ind w:left="5760" w:hanging="360"/>
      </w:pPr>
      <w:rPr>
        <w:rFonts w:ascii="Courier New" w:hAnsi="Courier New" w:cs="Courier New" w:hint="default"/>
      </w:rPr>
    </w:lvl>
    <w:lvl w:ilvl="8" w:tplc="E458B9E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1A0ECA48">
      <w:start w:val="1"/>
      <w:numFmt w:val="bullet"/>
      <w:lvlText w:val=""/>
      <w:lvlJc w:val="left"/>
      <w:pPr>
        <w:ind w:left="720" w:hanging="360"/>
      </w:pPr>
      <w:rPr>
        <w:rFonts w:ascii="Symbol" w:hAnsi="Symbol" w:hint="default"/>
      </w:rPr>
    </w:lvl>
    <w:lvl w:ilvl="1" w:tplc="C19899A2">
      <w:start w:val="1"/>
      <w:numFmt w:val="bullet"/>
      <w:lvlText w:val="o"/>
      <w:lvlJc w:val="left"/>
      <w:pPr>
        <w:ind w:left="1440" w:hanging="360"/>
      </w:pPr>
      <w:rPr>
        <w:rFonts w:ascii="Courier New" w:hAnsi="Courier New" w:cs="Courier New" w:hint="default"/>
      </w:rPr>
    </w:lvl>
    <w:lvl w:ilvl="2" w:tplc="75EAF1E0" w:tentative="1">
      <w:start w:val="1"/>
      <w:numFmt w:val="bullet"/>
      <w:lvlText w:val=""/>
      <w:lvlJc w:val="left"/>
      <w:pPr>
        <w:ind w:left="2160" w:hanging="360"/>
      </w:pPr>
      <w:rPr>
        <w:rFonts w:ascii="Wingdings" w:hAnsi="Wingdings" w:hint="default"/>
      </w:rPr>
    </w:lvl>
    <w:lvl w:ilvl="3" w:tplc="AFA01ACA" w:tentative="1">
      <w:start w:val="1"/>
      <w:numFmt w:val="bullet"/>
      <w:lvlText w:val=""/>
      <w:lvlJc w:val="left"/>
      <w:pPr>
        <w:ind w:left="2880" w:hanging="360"/>
      </w:pPr>
      <w:rPr>
        <w:rFonts w:ascii="Symbol" w:hAnsi="Symbol" w:hint="default"/>
      </w:rPr>
    </w:lvl>
    <w:lvl w:ilvl="4" w:tplc="2D36DE3C" w:tentative="1">
      <w:start w:val="1"/>
      <w:numFmt w:val="bullet"/>
      <w:lvlText w:val="o"/>
      <w:lvlJc w:val="left"/>
      <w:pPr>
        <w:ind w:left="3600" w:hanging="360"/>
      </w:pPr>
      <w:rPr>
        <w:rFonts w:ascii="Courier New" w:hAnsi="Courier New" w:cs="Courier New" w:hint="default"/>
      </w:rPr>
    </w:lvl>
    <w:lvl w:ilvl="5" w:tplc="506E23C6" w:tentative="1">
      <w:start w:val="1"/>
      <w:numFmt w:val="bullet"/>
      <w:lvlText w:val=""/>
      <w:lvlJc w:val="left"/>
      <w:pPr>
        <w:ind w:left="4320" w:hanging="360"/>
      </w:pPr>
      <w:rPr>
        <w:rFonts w:ascii="Wingdings" w:hAnsi="Wingdings" w:hint="default"/>
      </w:rPr>
    </w:lvl>
    <w:lvl w:ilvl="6" w:tplc="BE88D6B8" w:tentative="1">
      <w:start w:val="1"/>
      <w:numFmt w:val="bullet"/>
      <w:lvlText w:val=""/>
      <w:lvlJc w:val="left"/>
      <w:pPr>
        <w:ind w:left="5040" w:hanging="360"/>
      </w:pPr>
      <w:rPr>
        <w:rFonts w:ascii="Symbol" w:hAnsi="Symbol" w:hint="default"/>
      </w:rPr>
    </w:lvl>
    <w:lvl w:ilvl="7" w:tplc="E0F269D0" w:tentative="1">
      <w:start w:val="1"/>
      <w:numFmt w:val="bullet"/>
      <w:lvlText w:val="o"/>
      <w:lvlJc w:val="left"/>
      <w:pPr>
        <w:ind w:left="5760" w:hanging="360"/>
      </w:pPr>
      <w:rPr>
        <w:rFonts w:ascii="Courier New" w:hAnsi="Courier New" w:cs="Courier New" w:hint="default"/>
      </w:rPr>
    </w:lvl>
    <w:lvl w:ilvl="8" w:tplc="E964353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AD483B38">
      <w:start w:val="1"/>
      <w:numFmt w:val="bullet"/>
      <w:lvlText w:val=""/>
      <w:lvlJc w:val="left"/>
      <w:pPr>
        <w:ind w:left="1440" w:hanging="360"/>
      </w:pPr>
      <w:rPr>
        <w:rFonts w:ascii="Symbol" w:hAnsi="Symbol" w:hint="default"/>
      </w:rPr>
    </w:lvl>
    <w:lvl w:ilvl="1" w:tplc="414A181E" w:tentative="1">
      <w:start w:val="1"/>
      <w:numFmt w:val="bullet"/>
      <w:lvlText w:val="o"/>
      <w:lvlJc w:val="left"/>
      <w:pPr>
        <w:ind w:left="2160" w:hanging="360"/>
      </w:pPr>
      <w:rPr>
        <w:rFonts w:ascii="Courier New" w:hAnsi="Courier New" w:cs="Courier New" w:hint="default"/>
      </w:rPr>
    </w:lvl>
    <w:lvl w:ilvl="2" w:tplc="82E65096" w:tentative="1">
      <w:start w:val="1"/>
      <w:numFmt w:val="bullet"/>
      <w:lvlText w:val=""/>
      <w:lvlJc w:val="left"/>
      <w:pPr>
        <w:ind w:left="2880" w:hanging="360"/>
      </w:pPr>
      <w:rPr>
        <w:rFonts w:ascii="Wingdings" w:hAnsi="Wingdings" w:hint="default"/>
      </w:rPr>
    </w:lvl>
    <w:lvl w:ilvl="3" w:tplc="19C6319C" w:tentative="1">
      <w:start w:val="1"/>
      <w:numFmt w:val="bullet"/>
      <w:lvlText w:val=""/>
      <w:lvlJc w:val="left"/>
      <w:pPr>
        <w:ind w:left="3600" w:hanging="360"/>
      </w:pPr>
      <w:rPr>
        <w:rFonts w:ascii="Symbol" w:hAnsi="Symbol" w:hint="default"/>
      </w:rPr>
    </w:lvl>
    <w:lvl w:ilvl="4" w:tplc="9836B924" w:tentative="1">
      <w:start w:val="1"/>
      <w:numFmt w:val="bullet"/>
      <w:lvlText w:val="o"/>
      <w:lvlJc w:val="left"/>
      <w:pPr>
        <w:ind w:left="4320" w:hanging="360"/>
      </w:pPr>
      <w:rPr>
        <w:rFonts w:ascii="Courier New" w:hAnsi="Courier New" w:cs="Courier New" w:hint="default"/>
      </w:rPr>
    </w:lvl>
    <w:lvl w:ilvl="5" w:tplc="19182E58" w:tentative="1">
      <w:start w:val="1"/>
      <w:numFmt w:val="bullet"/>
      <w:lvlText w:val=""/>
      <w:lvlJc w:val="left"/>
      <w:pPr>
        <w:ind w:left="5040" w:hanging="360"/>
      </w:pPr>
      <w:rPr>
        <w:rFonts w:ascii="Wingdings" w:hAnsi="Wingdings" w:hint="default"/>
      </w:rPr>
    </w:lvl>
    <w:lvl w:ilvl="6" w:tplc="36B2CD0E" w:tentative="1">
      <w:start w:val="1"/>
      <w:numFmt w:val="bullet"/>
      <w:lvlText w:val=""/>
      <w:lvlJc w:val="left"/>
      <w:pPr>
        <w:ind w:left="5760" w:hanging="360"/>
      </w:pPr>
      <w:rPr>
        <w:rFonts w:ascii="Symbol" w:hAnsi="Symbol" w:hint="default"/>
      </w:rPr>
    </w:lvl>
    <w:lvl w:ilvl="7" w:tplc="415E12E0" w:tentative="1">
      <w:start w:val="1"/>
      <w:numFmt w:val="bullet"/>
      <w:lvlText w:val="o"/>
      <w:lvlJc w:val="left"/>
      <w:pPr>
        <w:ind w:left="6480" w:hanging="360"/>
      </w:pPr>
      <w:rPr>
        <w:rFonts w:ascii="Courier New" w:hAnsi="Courier New" w:cs="Courier New" w:hint="default"/>
      </w:rPr>
    </w:lvl>
    <w:lvl w:ilvl="8" w:tplc="6F404D9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C4E07BC2">
      <w:start w:val="1"/>
      <w:numFmt w:val="decimal"/>
      <w:lvlText w:val="(%1)"/>
      <w:lvlJc w:val="left"/>
      <w:pPr>
        <w:ind w:left="360" w:hanging="360"/>
      </w:pPr>
      <w:rPr>
        <w:rFonts w:hint="default"/>
      </w:rPr>
    </w:lvl>
    <w:lvl w:ilvl="1" w:tplc="330A6E5E" w:tentative="1">
      <w:start w:val="1"/>
      <w:numFmt w:val="lowerLetter"/>
      <w:lvlText w:val="%2."/>
      <w:lvlJc w:val="left"/>
      <w:pPr>
        <w:ind w:left="1080" w:hanging="360"/>
      </w:pPr>
    </w:lvl>
    <w:lvl w:ilvl="2" w:tplc="813A0CE4" w:tentative="1">
      <w:start w:val="1"/>
      <w:numFmt w:val="lowerRoman"/>
      <w:lvlText w:val="%3."/>
      <w:lvlJc w:val="right"/>
      <w:pPr>
        <w:ind w:left="1800" w:hanging="180"/>
      </w:pPr>
    </w:lvl>
    <w:lvl w:ilvl="3" w:tplc="D8106F0E" w:tentative="1">
      <w:start w:val="1"/>
      <w:numFmt w:val="decimal"/>
      <w:lvlText w:val="%4."/>
      <w:lvlJc w:val="left"/>
      <w:pPr>
        <w:ind w:left="2520" w:hanging="360"/>
      </w:pPr>
    </w:lvl>
    <w:lvl w:ilvl="4" w:tplc="CCD24C3E" w:tentative="1">
      <w:start w:val="1"/>
      <w:numFmt w:val="lowerLetter"/>
      <w:lvlText w:val="%5."/>
      <w:lvlJc w:val="left"/>
      <w:pPr>
        <w:ind w:left="3240" w:hanging="360"/>
      </w:pPr>
    </w:lvl>
    <w:lvl w:ilvl="5" w:tplc="64602E9E" w:tentative="1">
      <w:start w:val="1"/>
      <w:numFmt w:val="lowerRoman"/>
      <w:lvlText w:val="%6."/>
      <w:lvlJc w:val="right"/>
      <w:pPr>
        <w:ind w:left="3960" w:hanging="180"/>
      </w:pPr>
    </w:lvl>
    <w:lvl w:ilvl="6" w:tplc="B3FA2D18" w:tentative="1">
      <w:start w:val="1"/>
      <w:numFmt w:val="decimal"/>
      <w:lvlText w:val="%7."/>
      <w:lvlJc w:val="left"/>
      <w:pPr>
        <w:ind w:left="4680" w:hanging="360"/>
      </w:pPr>
    </w:lvl>
    <w:lvl w:ilvl="7" w:tplc="73AE510E" w:tentative="1">
      <w:start w:val="1"/>
      <w:numFmt w:val="lowerLetter"/>
      <w:lvlText w:val="%8."/>
      <w:lvlJc w:val="left"/>
      <w:pPr>
        <w:ind w:left="5400" w:hanging="360"/>
      </w:pPr>
    </w:lvl>
    <w:lvl w:ilvl="8" w:tplc="08480B00" w:tentative="1">
      <w:start w:val="1"/>
      <w:numFmt w:val="lowerRoman"/>
      <w:lvlText w:val="%9."/>
      <w:lvlJc w:val="right"/>
      <w:pPr>
        <w:ind w:left="6120" w:hanging="180"/>
      </w:pPr>
    </w:lvl>
  </w:abstractNum>
  <w:num w:numId="1" w16cid:durableId="1863013942">
    <w:abstractNumId w:val="10"/>
  </w:num>
  <w:num w:numId="2" w16cid:durableId="712580836">
    <w:abstractNumId w:val="8"/>
  </w:num>
  <w:num w:numId="3" w16cid:durableId="1695813238">
    <w:abstractNumId w:val="7"/>
  </w:num>
  <w:num w:numId="4" w16cid:durableId="895702245">
    <w:abstractNumId w:val="6"/>
  </w:num>
  <w:num w:numId="5" w16cid:durableId="1832596493">
    <w:abstractNumId w:val="5"/>
  </w:num>
  <w:num w:numId="6" w16cid:durableId="122038664">
    <w:abstractNumId w:val="9"/>
  </w:num>
  <w:num w:numId="7" w16cid:durableId="1818376079">
    <w:abstractNumId w:val="4"/>
  </w:num>
  <w:num w:numId="8" w16cid:durableId="1171412579">
    <w:abstractNumId w:val="3"/>
  </w:num>
  <w:num w:numId="9" w16cid:durableId="799305706">
    <w:abstractNumId w:val="2"/>
  </w:num>
  <w:num w:numId="10" w16cid:durableId="1283921776">
    <w:abstractNumId w:val="1"/>
  </w:num>
  <w:num w:numId="11" w16cid:durableId="929701889">
    <w:abstractNumId w:val="0"/>
  </w:num>
  <w:num w:numId="12" w16cid:durableId="462693283">
    <w:abstractNumId w:val="12"/>
  </w:num>
  <w:num w:numId="13" w16cid:durableId="399330010">
    <w:abstractNumId w:val="25"/>
  </w:num>
  <w:num w:numId="14" w16cid:durableId="1857033885">
    <w:abstractNumId w:val="19"/>
  </w:num>
  <w:num w:numId="15" w16cid:durableId="1285699531">
    <w:abstractNumId w:val="23"/>
  </w:num>
  <w:num w:numId="16" w16cid:durableId="1874342692">
    <w:abstractNumId w:val="14"/>
  </w:num>
  <w:num w:numId="17" w16cid:durableId="1273853431">
    <w:abstractNumId w:val="16"/>
  </w:num>
  <w:num w:numId="18" w16cid:durableId="2113016328">
    <w:abstractNumId w:val="24"/>
  </w:num>
  <w:num w:numId="19" w16cid:durableId="1477795693">
    <w:abstractNumId w:val="11"/>
  </w:num>
  <w:num w:numId="20" w16cid:durableId="742220768">
    <w:abstractNumId w:val="21"/>
  </w:num>
  <w:num w:numId="21" w16cid:durableId="1925334217">
    <w:abstractNumId w:val="18"/>
  </w:num>
  <w:num w:numId="22" w16cid:durableId="2034068618">
    <w:abstractNumId w:val="22"/>
  </w:num>
  <w:num w:numId="23" w16cid:durableId="1581986931">
    <w:abstractNumId w:val="20"/>
  </w:num>
  <w:num w:numId="24" w16cid:durableId="1857845067">
    <w:abstractNumId w:val="13"/>
  </w:num>
  <w:num w:numId="25" w16cid:durableId="323363623">
    <w:abstractNumId w:val="15"/>
  </w:num>
  <w:num w:numId="26" w16cid:durableId="939029882">
    <w:abstractNumId w:val="17"/>
  </w:num>
  <w:num w:numId="27" w16cid:durableId="1867212060">
    <w:abstractNumId w:val="26"/>
  </w:num>
  <w:num w:numId="28" w16cid:durableId="1650020060">
    <w:abstractNumId w:val="27"/>
  </w:num>
  <w:num w:numId="29" w16cid:durableId="6974374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A4"/>
    <w:rsid w:val="007D737E"/>
    <w:rsid w:val="00EB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2023"/>
  <w15:docId w15:val="{62CAB354-A876-416B-9EE0-2E2F7FA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lenroyss.vic.edu.au" TargetMode="External"/><Relationship Id="rId28"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FBA3-42DA-A68F-4230CF7C4E6A}"/>
              </c:ext>
            </c:extLst>
          </c:dPt>
          <c:dPt>
            <c:idx val="1"/>
            <c:invertIfNegative val="0"/>
            <c:bubble3D val="0"/>
            <c:spPr>
              <a:solidFill>
                <a:schemeClr val="accent3"/>
              </a:solidFill>
              <a:ln>
                <a:noFill/>
              </a:ln>
            </c:spPr>
            <c:extLst>
              <c:ext xmlns:c16="http://schemas.microsoft.com/office/drawing/2014/chart" uri="{C3380CC4-5D6E-409C-BE32-E72D297353CC}">
                <c16:uniqueId val="{00000003-FBA3-42DA-A68F-4230CF7C4E6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0.98599999999999999</c:v>
                </c:pt>
                <c:pt idx="1">
                  <c:v>0.84399999999999997</c:v>
                </c:pt>
              </c:numCache>
            </c:numRef>
          </c:val>
          <c:extLst>
            <c:ext xmlns:c16="http://schemas.microsoft.com/office/drawing/2014/chart" uri="{C3380CC4-5D6E-409C-BE32-E72D297353CC}">
              <c16:uniqueId val="{00000004-FBA3-42DA-A68F-4230CF7C4E6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E1D0-4F8D-BE69-D2D913B7EF3E}"/>
              </c:ext>
            </c:extLst>
          </c:dPt>
          <c:dPt>
            <c:idx val="1"/>
            <c:invertIfNegative val="0"/>
            <c:bubble3D val="0"/>
            <c:spPr>
              <a:solidFill>
                <a:schemeClr val="accent3"/>
              </a:solidFill>
              <a:ln>
                <a:noFill/>
              </a:ln>
            </c:spPr>
            <c:extLst>
              <c:ext xmlns:c16="http://schemas.microsoft.com/office/drawing/2014/chart" uri="{C3380CC4-5D6E-409C-BE32-E72D297353CC}">
                <c16:uniqueId val="{00000003-E1D0-4F8D-BE69-D2D913B7EF3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0.68899999999999995</c:v>
                </c:pt>
                <c:pt idx="1">
                  <c:v>0.61499999999999999</c:v>
                </c:pt>
              </c:numCache>
            </c:numRef>
          </c:val>
          <c:extLst>
            <c:ext xmlns:c16="http://schemas.microsoft.com/office/drawing/2014/chart" uri="{C3380CC4-5D6E-409C-BE32-E72D297353CC}">
              <c16:uniqueId val="{00000004-E1D0-4F8D-BE69-D2D913B7EF3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0.26</c:v>
                </c:pt>
                <c:pt idx="1">
                  <c:v>0.39600000000000002</c:v>
                </c:pt>
                <c:pt idx="2">
                  <c:v>0.14899999999999999</c:v>
                </c:pt>
                <c:pt idx="3">
                  <c:v>0.13300000000000001</c:v>
                </c:pt>
                <c:pt idx="4">
                  <c:v>0</c:v>
                </c:pt>
                <c:pt idx="5">
                  <c:v>3.6999999999999998E-2</c:v>
                </c:pt>
                <c:pt idx="6">
                  <c:v>1.9E-2</c:v>
                </c:pt>
                <c:pt idx="7">
                  <c:v>3.0000000000000001E-3</c:v>
                </c:pt>
                <c:pt idx="8">
                  <c:v>3.0000000000000001E-3</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94BC-48B1-B46F-548B4BF581CC}"/>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0.312</c:v>
                </c:pt>
                <c:pt idx="1">
                  <c:v>0.42099999999999999</c:v>
                </c:pt>
                <c:pt idx="2">
                  <c:v>0.1</c:v>
                </c:pt>
                <c:pt idx="3">
                  <c:v>9.2999999999999999E-2</c:v>
                </c:pt>
                <c:pt idx="4">
                  <c:v>0</c:v>
                </c:pt>
                <c:pt idx="5">
                  <c:v>4.7E-2</c:v>
                </c:pt>
                <c:pt idx="6">
                  <c:v>1.9E-2</c:v>
                </c:pt>
                <c:pt idx="7">
                  <c:v>8.9999999999999993E-3</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9D6F-4C4C-99CB-CEC768492E52}"/>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3806</Words>
  <Characters>21203</Characters>
  <Application>Microsoft Office Word</Application>
  <DocSecurity>0</DocSecurity>
  <Lines>378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Allan Waterson</cp:lastModifiedBy>
  <cp:revision>2</cp:revision>
  <dcterms:created xsi:type="dcterms:W3CDTF">2023-05-08T04:01:00Z</dcterms:created>
  <dcterms:modified xsi:type="dcterms:W3CDTF">2023-05-08T04:01:00Z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